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word/comments.xml" ContentType="application/vnd.openxmlformats-officedocument.wordprocessingml.comment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glossary/document.xml" ContentType="application/vnd.openxmlformats-officedocument.wordprocessingml.document.glossary+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892E01" w:rsidR="004D6DDF" w:rsidP="00D86380" w:rsidRDefault="004D6DDF" w14:paraId="7286D1BB" w14:textId="18D3DAF2">
      <w:pPr>
        <w:rPr>
          <w:rFonts w:ascii="Arial" w:hAnsi="Arial" w:cs="Arial"/>
          <w:sz w:val="24"/>
          <w:szCs w:val="24"/>
        </w:rPr>
      </w:pPr>
    </w:p>
    <w:p w:rsidRPr="00892E01" w:rsidR="00102794" w:rsidP="00CE4E00" w:rsidRDefault="00102794" w14:paraId="0F9F4CF5" w14:textId="663D4979">
      <w:pPr>
        <w:jc w:val="center"/>
        <w:rPr>
          <w:rFonts w:ascii="Arial" w:hAnsi="Arial" w:cs="Arial"/>
          <w:b/>
          <w:sz w:val="24"/>
          <w:szCs w:val="24"/>
        </w:rPr>
      </w:pPr>
      <w:r w:rsidRPr="00892E01">
        <w:rPr>
          <w:rFonts w:ascii="Arial" w:hAnsi="Arial" w:cs="Arial"/>
          <w:b/>
          <w:sz w:val="24"/>
          <w:szCs w:val="24"/>
        </w:rPr>
        <w:t>INFORMACION GENERAL DEL PROYECTO</w:t>
      </w:r>
    </w:p>
    <w:p w:rsidRPr="00892E01" w:rsidR="008053B2" w:rsidP="00CE4E00" w:rsidRDefault="008053B2" w14:paraId="58389E3E" w14:textId="77777777">
      <w:pPr>
        <w:jc w:val="center"/>
        <w:rPr>
          <w:rFonts w:ascii="Arial" w:hAnsi="Arial" w:cs="Arial"/>
          <w:b/>
          <w:sz w:val="24"/>
          <w:szCs w:val="24"/>
        </w:rPr>
      </w:pPr>
    </w:p>
    <w:p w:rsidRPr="00892E01" w:rsidR="00102794" w:rsidP="00102794" w:rsidRDefault="00102794" w14:paraId="79E658BB" w14:textId="17AE0EC3">
      <w:pPr>
        <w:jc w:val="center"/>
        <w:rPr>
          <w:rFonts w:ascii="Arial" w:hAnsi="Arial" w:cs="Arial"/>
          <w:b/>
          <w:sz w:val="24"/>
          <w:szCs w:val="24"/>
        </w:rPr>
      </w:pPr>
      <w:r w:rsidRPr="00892E01">
        <w:rPr>
          <w:rFonts w:ascii="Arial" w:hAnsi="Arial" w:cs="Arial"/>
          <w:b/>
          <w:sz w:val="24"/>
          <w:szCs w:val="24"/>
        </w:rPr>
        <w:t xml:space="preserve">NOMBRE: </w:t>
      </w:r>
    </w:p>
    <w:p w:rsidRPr="00892E01" w:rsidR="00CE4E00" w:rsidP="00CE4E00" w:rsidRDefault="00CE4E00" w14:paraId="750AA2B8" w14:textId="34115585">
      <w:pPr>
        <w:jc w:val="center"/>
        <w:rPr>
          <w:rFonts w:ascii="Arial" w:hAnsi="Arial" w:cs="Arial"/>
          <w:b/>
          <w:sz w:val="24"/>
          <w:szCs w:val="24"/>
          <w:lang w:val="es-ES_tradnl"/>
        </w:rPr>
      </w:pPr>
      <w:r w:rsidRPr="00892E01">
        <w:rPr>
          <w:rFonts w:ascii="Arial" w:hAnsi="Arial" w:cs="Arial"/>
          <w:b/>
          <w:sz w:val="24"/>
          <w:szCs w:val="24"/>
        </w:rPr>
        <w:t>PACTO POR EL MEJORAMIENTO INTEGRAL DE LOS BARRIOS</w:t>
      </w:r>
      <w:r w:rsidRPr="00892E01">
        <w:rPr>
          <w:rFonts w:ascii="Arial" w:hAnsi="Arial" w:cs="Arial"/>
          <w:b/>
          <w:sz w:val="24"/>
          <w:szCs w:val="24"/>
          <w:lang w:val="es-ES_tradnl"/>
        </w:rPr>
        <w:t xml:space="preserve"> BELLA MURILLO, LA ALIANZA, LAS COLONIAS, LOS FUNDADORES, VILLA CARMEN I, VILLA CARMEN II Y VILLA ROSA.</w:t>
      </w:r>
    </w:p>
    <w:p w:rsidRPr="00892E01" w:rsidR="00102794" w:rsidP="00102794" w:rsidRDefault="00102794" w14:paraId="0B790E4F" w14:textId="5C5A77AB">
      <w:pPr>
        <w:jc w:val="center"/>
        <w:rPr>
          <w:rFonts w:ascii="Arial" w:hAnsi="Arial" w:cs="Arial"/>
          <w:b/>
          <w:sz w:val="24"/>
          <w:szCs w:val="24"/>
          <w:lang w:val="es-ES_tradnl"/>
        </w:rPr>
      </w:pPr>
    </w:p>
    <w:p w:rsidRPr="00892E01" w:rsidR="00102794" w:rsidP="00102794" w:rsidRDefault="00102794" w14:paraId="35A7C20B" w14:textId="5B278FDC">
      <w:pPr>
        <w:jc w:val="center"/>
        <w:rPr>
          <w:rFonts w:ascii="Arial" w:hAnsi="Arial" w:cs="Arial"/>
          <w:b/>
          <w:sz w:val="24"/>
          <w:szCs w:val="24"/>
        </w:rPr>
      </w:pPr>
      <w:r w:rsidRPr="00892E01">
        <w:rPr>
          <w:rFonts w:ascii="Arial" w:hAnsi="Arial" w:cs="Arial"/>
          <w:b/>
          <w:sz w:val="24"/>
          <w:szCs w:val="24"/>
        </w:rPr>
        <w:t xml:space="preserve">DEPARTAMENTO: </w:t>
      </w:r>
    </w:p>
    <w:p w:rsidRPr="00892E01" w:rsidR="00CE4E00" w:rsidP="22E0A4A0" w:rsidRDefault="00102794" w14:paraId="22393BFF" w14:textId="322A0179">
      <w:pPr>
        <w:jc w:val="center"/>
        <w:rPr>
          <w:rFonts w:ascii="Arial" w:hAnsi="Arial" w:cs="Arial"/>
          <w:b w:val="1"/>
          <w:bCs w:val="1"/>
          <w:sz w:val="24"/>
          <w:szCs w:val="24"/>
        </w:rPr>
      </w:pPr>
      <w:r w:rsidRPr="22E0A4A0" w:rsidR="15A7BD15">
        <w:rPr>
          <w:rFonts w:ascii="Arial" w:hAnsi="Arial" w:cs="Arial"/>
          <w:b w:val="1"/>
          <w:bCs w:val="1"/>
          <w:sz w:val="24"/>
          <w:szCs w:val="24"/>
        </w:rPr>
        <w:t>ATLÁNTICO</w:t>
      </w:r>
    </w:p>
    <w:p w:rsidRPr="00892E01" w:rsidR="008053B2" w:rsidP="00CE4E00" w:rsidRDefault="008053B2" w14:paraId="1CE05365" w14:textId="77777777">
      <w:pPr>
        <w:jc w:val="center"/>
        <w:rPr>
          <w:rFonts w:ascii="Arial" w:hAnsi="Arial" w:cs="Arial"/>
          <w:b/>
          <w:sz w:val="24"/>
          <w:szCs w:val="24"/>
        </w:rPr>
      </w:pPr>
    </w:p>
    <w:p w:rsidRPr="00892E01" w:rsidR="00102794" w:rsidP="00102794" w:rsidRDefault="00102794" w14:paraId="2BAA5DF5" w14:textId="52172E2A">
      <w:pPr>
        <w:jc w:val="center"/>
        <w:rPr>
          <w:rFonts w:ascii="Arial" w:hAnsi="Arial" w:cs="Arial"/>
          <w:b/>
          <w:sz w:val="24"/>
          <w:szCs w:val="24"/>
        </w:rPr>
      </w:pPr>
      <w:r w:rsidRPr="00892E01">
        <w:rPr>
          <w:rFonts w:ascii="Arial" w:hAnsi="Arial" w:cs="Arial"/>
          <w:b/>
          <w:sz w:val="24"/>
          <w:szCs w:val="24"/>
        </w:rPr>
        <w:t>MUNICIPIO:</w:t>
      </w:r>
    </w:p>
    <w:p w:rsidRPr="00892E01" w:rsidR="00CE4E00" w:rsidP="00CE4E00" w:rsidRDefault="00CE4E00" w14:paraId="2F8E9F2C" w14:textId="3DF9DBA2">
      <w:pPr>
        <w:jc w:val="center"/>
        <w:rPr>
          <w:rFonts w:ascii="Arial" w:hAnsi="Arial" w:cs="Arial"/>
          <w:b/>
          <w:sz w:val="24"/>
          <w:szCs w:val="24"/>
        </w:rPr>
      </w:pPr>
      <w:r w:rsidRPr="00892E01">
        <w:rPr>
          <w:rFonts w:ascii="Arial" w:hAnsi="Arial" w:cs="Arial"/>
          <w:b/>
          <w:sz w:val="24"/>
          <w:szCs w:val="24"/>
        </w:rPr>
        <w:t>SOLEDAD</w:t>
      </w:r>
    </w:p>
    <w:p w:rsidRPr="00892E01" w:rsidR="008053B2" w:rsidP="00CE4E00" w:rsidRDefault="008053B2" w14:paraId="356B9A90" w14:textId="77777777">
      <w:pPr>
        <w:jc w:val="center"/>
        <w:rPr>
          <w:rFonts w:ascii="Arial" w:hAnsi="Arial" w:cs="Arial"/>
          <w:b/>
          <w:sz w:val="24"/>
          <w:szCs w:val="24"/>
        </w:rPr>
      </w:pPr>
    </w:p>
    <w:p w:rsidRPr="00892E01" w:rsidR="00102794" w:rsidP="00102794" w:rsidRDefault="00102794" w14:paraId="0E6463C4" w14:textId="636ECD7E">
      <w:pPr>
        <w:jc w:val="center"/>
        <w:rPr>
          <w:rFonts w:ascii="Arial" w:hAnsi="Arial" w:cs="Arial"/>
          <w:b/>
          <w:sz w:val="24"/>
          <w:szCs w:val="24"/>
        </w:rPr>
      </w:pPr>
      <w:r w:rsidRPr="00892E01">
        <w:rPr>
          <w:rFonts w:ascii="Arial" w:hAnsi="Arial" w:cs="Arial"/>
          <w:b/>
          <w:sz w:val="24"/>
          <w:szCs w:val="24"/>
        </w:rPr>
        <w:t>ESCALA DE INTERVENCIÓN:</w:t>
      </w:r>
    </w:p>
    <w:p w:rsidRPr="00892E01" w:rsidR="00102794" w:rsidP="00102794" w:rsidRDefault="00102794" w14:paraId="2CCE500A" w14:textId="5ECF68AB">
      <w:pPr>
        <w:jc w:val="center"/>
        <w:rPr>
          <w:rFonts w:ascii="Arial" w:hAnsi="Arial" w:cs="Arial"/>
          <w:b/>
          <w:sz w:val="24"/>
          <w:szCs w:val="24"/>
        </w:rPr>
      </w:pPr>
      <w:r w:rsidRPr="00892E01">
        <w:rPr>
          <w:rFonts w:ascii="Arial" w:hAnsi="Arial" w:cs="Arial"/>
          <w:b/>
          <w:sz w:val="24"/>
          <w:szCs w:val="24"/>
        </w:rPr>
        <w:t>BARRIAL</w:t>
      </w:r>
    </w:p>
    <w:p w:rsidRPr="00892E01" w:rsidR="00102794" w:rsidP="00CE4E00" w:rsidRDefault="00102794" w14:paraId="55EF54D7" w14:textId="55202ED7">
      <w:pPr>
        <w:rPr>
          <w:rFonts w:ascii="Arial" w:hAnsi="Arial" w:cs="Arial"/>
          <w:b/>
          <w:sz w:val="24"/>
          <w:szCs w:val="24"/>
        </w:rPr>
      </w:pPr>
    </w:p>
    <w:p w:rsidRPr="00892E01" w:rsidR="00102794" w:rsidP="00102794" w:rsidRDefault="00102794" w14:paraId="4EB1D774" w14:textId="57F8A88A">
      <w:pPr>
        <w:jc w:val="center"/>
        <w:rPr>
          <w:rFonts w:ascii="Arial" w:hAnsi="Arial" w:cs="Arial"/>
          <w:b/>
          <w:sz w:val="24"/>
          <w:szCs w:val="24"/>
        </w:rPr>
      </w:pPr>
      <w:r w:rsidRPr="00892E01">
        <w:rPr>
          <w:rFonts w:ascii="Arial" w:hAnsi="Arial" w:cs="Arial"/>
          <w:b/>
          <w:sz w:val="24"/>
          <w:szCs w:val="24"/>
        </w:rPr>
        <w:t>BARRIOS:</w:t>
      </w:r>
    </w:p>
    <w:p w:rsidRPr="00892E01" w:rsidR="00102794" w:rsidP="00102794" w:rsidRDefault="00102794" w14:paraId="79668867" w14:textId="7EF4F256">
      <w:pPr>
        <w:jc w:val="center"/>
        <w:rPr>
          <w:rFonts w:ascii="Arial" w:hAnsi="Arial" w:cs="Arial"/>
          <w:b/>
          <w:sz w:val="24"/>
          <w:szCs w:val="24"/>
          <w:lang w:val="es-ES_tradnl"/>
        </w:rPr>
      </w:pPr>
      <w:r w:rsidRPr="00892E01">
        <w:rPr>
          <w:rFonts w:ascii="Arial" w:hAnsi="Arial" w:cs="Arial"/>
          <w:b/>
          <w:sz w:val="24"/>
          <w:szCs w:val="24"/>
          <w:lang w:val="es-ES_tradnl"/>
        </w:rPr>
        <w:t>BELLA MURILLO, LA ALIANZA, LAS COLONIAS, LOS FUNDADORES, VILLA CARMEN I, VILLA CARMEN II Y VILLA ROSA.</w:t>
      </w:r>
    </w:p>
    <w:p w:rsidRPr="00892E01" w:rsidR="00102794" w:rsidP="00102794" w:rsidRDefault="00102794" w14:paraId="1601C20F" w14:textId="4002C3FB">
      <w:pPr>
        <w:jc w:val="center"/>
        <w:rPr>
          <w:rFonts w:ascii="Arial" w:hAnsi="Arial" w:cs="Arial"/>
          <w:b/>
          <w:sz w:val="24"/>
          <w:szCs w:val="24"/>
          <w:lang w:val="es-ES_tradnl"/>
        </w:rPr>
      </w:pPr>
    </w:p>
    <w:p w:rsidRPr="00892E01" w:rsidR="00102794" w:rsidP="00102794" w:rsidRDefault="00102794" w14:paraId="45253FA3" w14:textId="44FC0785">
      <w:pPr>
        <w:jc w:val="center"/>
        <w:rPr>
          <w:rFonts w:ascii="Arial" w:hAnsi="Arial" w:cs="Arial"/>
          <w:b/>
          <w:sz w:val="24"/>
          <w:szCs w:val="24"/>
          <w:lang w:val="es-ES_tradnl"/>
        </w:rPr>
      </w:pPr>
      <w:r w:rsidRPr="00892E01">
        <w:rPr>
          <w:rFonts w:ascii="Arial" w:hAnsi="Arial" w:cs="Arial"/>
          <w:b/>
          <w:sz w:val="24"/>
          <w:szCs w:val="24"/>
          <w:lang w:val="es-ES_tradnl"/>
        </w:rPr>
        <w:t>NOMBRE DEL RESPONSABLE Y CARGO:</w:t>
      </w:r>
    </w:p>
    <w:p w:rsidRPr="00892E01" w:rsidR="00CE4E00" w:rsidP="00102794" w:rsidRDefault="00CE4E00" w14:paraId="13B94E96" w14:textId="77777777">
      <w:pPr>
        <w:jc w:val="center"/>
        <w:rPr>
          <w:rFonts w:ascii="Arial" w:hAnsi="Arial" w:cs="Arial"/>
          <w:b/>
          <w:sz w:val="24"/>
          <w:szCs w:val="24"/>
          <w:lang w:val="es-ES_tradnl"/>
        </w:rPr>
      </w:pPr>
    </w:p>
    <w:p w:rsidRPr="00892E01" w:rsidR="00207084" w:rsidP="22E0A4A0" w:rsidRDefault="00102794" w14:paraId="35CB0D2E" w14:textId="40CD74CB">
      <w:pPr>
        <w:jc w:val="center"/>
        <w:rPr>
          <w:rFonts w:ascii="Arial" w:hAnsi="Arial" w:cs="Arial"/>
          <w:b w:val="1"/>
          <w:bCs w:val="1"/>
          <w:sz w:val="24"/>
          <w:szCs w:val="24"/>
          <w:lang w:val="es-ES"/>
        </w:rPr>
      </w:pPr>
      <w:r w:rsidRPr="22E0A4A0" w:rsidR="15A7BD15">
        <w:rPr>
          <w:rFonts w:ascii="Arial" w:hAnsi="Arial" w:cs="Arial"/>
          <w:b w:val="1"/>
          <w:bCs w:val="1"/>
          <w:sz w:val="24"/>
          <w:szCs w:val="24"/>
          <w:lang w:val="es-ES"/>
        </w:rPr>
        <w:t>SECRETARíA DE PLANEACIÓN MUNICIPAL</w:t>
      </w:r>
    </w:p>
    <w:p w:rsidRPr="00892E01" w:rsidR="004D6DDF" w:rsidP="003E7E98" w:rsidRDefault="003E7E98" w14:paraId="7E0FE768" w14:textId="23D630C2">
      <w:pPr>
        <w:jc w:val="center"/>
        <w:rPr>
          <w:rFonts w:ascii="Arial" w:hAnsi="Arial" w:cs="Arial"/>
          <w:b/>
          <w:sz w:val="24"/>
          <w:szCs w:val="24"/>
        </w:rPr>
      </w:pPr>
      <w:r w:rsidRPr="00892E01">
        <w:rPr>
          <w:rFonts w:ascii="Arial" w:hAnsi="Arial" w:cs="Arial"/>
          <w:b/>
          <w:sz w:val="24"/>
          <w:szCs w:val="24"/>
        </w:rPr>
        <w:lastRenderedPageBreak/>
        <w:t>ALCANCE DEL PROYECTO</w:t>
      </w:r>
    </w:p>
    <w:p w:rsidRPr="003E7E98" w:rsidR="003E7E98" w:rsidP="003E7E98" w:rsidRDefault="003E7E98" w14:paraId="396A625B" w14:textId="28158CD0">
      <w:pPr>
        <w:tabs>
          <w:tab w:val="left" w:pos="1418"/>
          <w:tab w:val="left" w:pos="3686"/>
        </w:tabs>
        <w:spacing w:after="120" w:line="240" w:lineRule="auto"/>
        <w:jc w:val="both"/>
        <w:rPr>
          <w:rFonts w:ascii="Arial" w:hAnsi="Arial" w:eastAsia="Times New Roman" w:cs="Arial"/>
          <w:sz w:val="24"/>
          <w:szCs w:val="24"/>
          <w:lang w:val="es-ES_tradnl" w:eastAsia="es-ES"/>
        </w:rPr>
      </w:pPr>
      <w:r w:rsidRPr="003E7E98">
        <w:rPr>
          <w:rFonts w:ascii="Arial" w:hAnsi="Arial" w:eastAsia="Times New Roman" w:cs="Arial"/>
          <w:sz w:val="24"/>
          <w:szCs w:val="24"/>
          <w:lang w:val="es-ES_tradnl" w:eastAsia="es-ES"/>
        </w:rPr>
        <w:t xml:space="preserve">Intervenir </w:t>
      </w:r>
      <w:r w:rsidRPr="00892E01" w:rsidR="00511034">
        <w:rPr>
          <w:rFonts w:ascii="Arial" w:hAnsi="Arial" w:eastAsia="Times New Roman" w:cs="Arial"/>
          <w:sz w:val="24"/>
          <w:szCs w:val="24"/>
          <w:lang w:val="es-ES_tradnl" w:eastAsia="es-ES"/>
        </w:rPr>
        <w:t xml:space="preserve">los </w:t>
      </w:r>
      <w:r w:rsidRPr="003E7E98">
        <w:rPr>
          <w:rFonts w:ascii="Arial" w:hAnsi="Arial" w:eastAsia="Times New Roman" w:cs="Arial"/>
          <w:sz w:val="24"/>
          <w:szCs w:val="24"/>
          <w:lang w:val="es-ES_tradnl" w:eastAsia="es-ES"/>
        </w:rPr>
        <w:t xml:space="preserve">barrios </w:t>
      </w:r>
      <w:r w:rsidRPr="00892E01" w:rsidR="00511034">
        <w:rPr>
          <w:rFonts w:ascii="Arial" w:hAnsi="Arial" w:eastAsia="Times New Roman" w:cs="Arial"/>
          <w:sz w:val="24"/>
          <w:szCs w:val="24"/>
          <w:lang w:val="es-ES_tradnl" w:eastAsia="es-ES"/>
        </w:rPr>
        <w:t xml:space="preserve">Bella Murillo, La Alianza, Las Colonias, Los Fundadores, Villa Carmen I, Villa Carmen II y Villa Rosa. </w:t>
      </w:r>
      <w:r w:rsidRPr="003E7E98">
        <w:rPr>
          <w:rFonts w:ascii="Arial" w:hAnsi="Arial" w:eastAsia="Times New Roman" w:cs="Arial"/>
          <w:sz w:val="24"/>
          <w:szCs w:val="24"/>
          <w:lang w:val="es-ES_tradnl" w:eastAsia="es-ES"/>
        </w:rPr>
        <w:t xml:space="preserve">a través del mejoramiento de la red urbana de espacio público existente; de manera que se articule los equipamientos existentes y se optimice el tránsito peatonal. </w:t>
      </w:r>
    </w:p>
    <w:p w:rsidRPr="00892E01" w:rsidR="003E7E98" w:rsidP="22E0A4A0" w:rsidRDefault="003E7E98" w14:paraId="6B193773" w14:textId="23E665EA">
      <w:pPr>
        <w:tabs>
          <w:tab w:val="left" w:pos="1418"/>
          <w:tab w:val="left" w:pos="3686"/>
        </w:tabs>
        <w:spacing w:after="120" w:line="240" w:lineRule="auto"/>
        <w:jc w:val="both"/>
        <w:rPr>
          <w:rFonts w:ascii="Arial" w:hAnsi="Arial" w:eastAsia="Times New Roman" w:cs="Arial"/>
          <w:sz w:val="24"/>
          <w:szCs w:val="24"/>
          <w:lang w:val="es-ES" w:eastAsia="es-ES"/>
        </w:rPr>
      </w:pPr>
      <w:r w:rsidRPr="22E0A4A0" w:rsidR="30F77AA5">
        <w:rPr>
          <w:rFonts w:ascii="Arial" w:hAnsi="Arial" w:eastAsia="Times New Roman" w:cs="Arial"/>
          <w:sz w:val="24"/>
          <w:szCs w:val="24"/>
          <w:lang w:val="es-ES" w:eastAsia="es-ES"/>
        </w:rPr>
        <w:t xml:space="preserve">El recorrido urbano propuesto se consolida mediante la intervención del espacio público </w:t>
      </w:r>
      <w:r w:rsidRPr="22E0A4A0" w:rsidR="30F77AA5">
        <w:rPr>
          <w:rFonts w:ascii="Arial" w:hAnsi="Arial" w:eastAsia="Times New Roman" w:cs="Arial"/>
          <w:sz w:val="24"/>
          <w:szCs w:val="24"/>
          <w:lang w:val="es-ES" w:eastAsia="es-ES"/>
        </w:rPr>
        <w:t xml:space="preserve">y la articulación de los equipamientos existentes. Así mismo, se plantea el mejoramiento </w:t>
      </w:r>
      <w:r w:rsidRPr="22E0A4A0" w:rsidR="30F77AA5">
        <w:rPr>
          <w:rFonts w:ascii="Arial" w:hAnsi="Arial" w:eastAsia="Times New Roman" w:cs="Arial"/>
          <w:sz w:val="24"/>
          <w:szCs w:val="24"/>
          <w:lang w:val="es-ES" w:eastAsia="es-ES"/>
        </w:rPr>
        <w:t xml:space="preserve">de zonas verdes, andenes, alumbrado público y parques de bolsillo; que </w:t>
      </w:r>
      <w:r w:rsidRPr="22E0A4A0" w:rsidR="5427D841">
        <w:rPr>
          <w:rFonts w:ascii="Arial" w:hAnsi="Arial" w:eastAsia="Times New Roman" w:cs="Arial"/>
          <w:sz w:val="24"/>
          <w:szCs w:val="24"/>
          <w:lang w:val="es-ES" w:eastAsia="es-ES"/>
        </w:rPr>
        <w:t>permitan conformar</w:t>
      </w:r>
      <w:r w:rsidRPr="22E0A4A0" w:rsidR="30F77AA5">
        <w:rPr>
          <w:rFonts w:ascii="Arial" w:hAnsi="Arial" w:eastAsia="Times New Roman" w:cs="Arial"/>
          <w:sz w:val="24"/>
          <w:szCs w:val="24"/>
          <w:lang w:val="es-ES" w:eastAsia="es-ES"/>
        </w:rPr>
        <w:t xml:space="preserve"> una red peatonal eficiente</w:t>
      </w:r>
      <w:r w:rsidRPr="22E0A4A0" w:rsidR="364F134A">
        <w:rPr>
          <w:rFonts w:ascii="Arial" w:hAnsi="Arial" w:eastAsia="Times New Roman" w:cs="Arial"/>
          <w:sz w:val="24"/>
          <w:szCs w:val="24"/>
          <w:lang w:val="es-ES" w:eastAsia="es-ES"/>
        </w:rPr>
        <w:t>.</w:t>
      </w:r>
    </w:p>
    <w:p w:rsidRPr="00892E01" w:rsidR="009C5A2F" w:rsidP="22E0A4A0" w:rsidRDefault="009C5A2F" w14:paraId="13A8546A" w14:textId="6B8B8BB1">
      <w:pPr>
        <w:tabs>
          <w:tab w:val="left" w:pos="1418"/>
          <w:tab w:val="left" w:pos="3686"/>
        </w:tabs>
        <w:spacing w:after="120" w:line="240" w:lineRule="auto"/>
        <w:jc w:val="both"/>
        <w:rPr>
          <w:rFonts w:ascii="Arial" w:hAnsi="Arial" w:eastAsia="Times New Roman" w:cs="Arial"/>
          <w:sz w:val="24"/>
          <w:szCs w:val="24"/>
          <w:lang w:val="es-ES" w:eastAsia="es-ES"/>
        </w:rPr>
      </w:pPr>
    </w:p>
    <w:p w:rsidRPr="00892E01" w:rsidR="009C5A2F" w:rsidP="22E0A4A0" w:rsidRDefault="009C5A2F" w14:paraId="5E4A045C" w14:textId="7A74352C">
      <w:pPr>
        <w:pStyle w:val="Normal"/>
        <w:tabs>
          <w:tab w:val="left" w:pos="1418"/>
          <w:tab w:val="left" w:pos="3686"/>
        </w:tabs>
        <w:spacing w:after="120" w:line="240" w:lineRule="auto"/>
        <w:jc w:val="center"/>
        <w:rPr>
          <w:rFonts w:ascii="Arial" w:hAnsi="Arial" w:eastAsia="Times New Roman" w:cs="Arial"/>
          <w:sz w:val="24"/>
          <w:szCs w:val="24"/>
          <w:lang w:val="es-ES" w:eastAsia="es-ES"/>
        </w:rPr>
      </w:pPr>
      <w:r w:rsidRPr="22E0A4A0" w:rsidR="364F134A">
        <w:rPr>
          <w:rFonts w:ascii="Arial" w:hAnsi="Arial" w:eastAsia="Times New Roman" w:cs="Arial"/>
          <w:b w:val="1"/>
          <w:bCs w:val="1"/>
          <w:sz w:val="24"/>
          <w:szCs w:val="24"/>
          <w:lang w:val="es-ES" w:eastAsia="es-ES"/>
        </w:rPr>
        <w:t>JUSTIFICACIÓN DEL PROYECTO</w:t>
      </w:r>
      <w:r w:rsidRPr="22E0A4A0" w:rsidR="7599862A">
        <w:rPr>
          <w:rFonts w:ascii="Arial" w:hAnsi="Arial" w:eastAsia="Times New Roman" w:cs="Arial"/>
          <w:sz w:val="24"/>
          <w:szCs w:val="24"/>
          <w:highlight w:val="yellow"/>
          <w:lang w:val="es-ES" w:eastAsia="es-ES"/>
        </w:rPr>
        <w:t xml:space="preserve"> </w:t>
      </w:r>
    </w:p>
    <w:p w:rsidRPr="00892E01" w:rsidR="009C5A2F" w:rsidP="22E0A4A0" w:rsidRDefault="009C5A2F" w14:paraId="478298E1" w14:textId="6694BCFC">
      <w:pPr>
        <w:pStyle w:val="Normal"/>
        <w:tabs>
          <w:tab w:val="left" w:pos="1418"/>
          <w:tab w:val="left" w:pos="3686"/>
        </w:tabs>
        <w:spacing w:after="120" w:line="240" w:lineRule="auto"/>
        <w:jc w:val="center"/>
        <w:rPr>
          <w:rFonts w:ascii="Arial" w:hAnsi="Arial" w:eastAsia="Times New Roman" w:cs="Arial"/>
          <w:sz w:val="24"/>
          <w:szCs w:val="24"/>
          <w:lang w:val="es-ES" w:eastAsia="es-ES"/>
        </w:rPr>
      </w:pPr>
      <w:r w:rsidRPr="22E0A4A0" w:rsidR="7599862A">
        <w:rPr>
          <w:rFonts w:ascii="Arial" w:hAnsi="Arial" w:eastAsia="Times New Roman" w:cs="Arial"/>
          <w:sz w:val="24"/>
          <w:szCs w:val="24"/>
          <w:highlight w:val="yellow"/>
          <w:lang w:val="es-ES" w:eastAsia="es-ES"/>
        </w:rPr>
        <w:t>Por agregar plano de cada Resolución. Responsable: IRIS</w:t>
      </w:r>
    </w:p>
    <w:p w:rsidRPr="00892E01" w:rsidR="009C5A2F" w:rsidP="22E0A4A0" w:rsidRDefault="009C5A2F" w14:paraId="729A7DC2" w14:textId="4AF29AF5">
      <w:pPr>
        <w:tabs>
          <w:tab w:val="left" w:pos="1418"/>
          <w:tab w:val="left" w:pos="3686"/>
        </w:tabs>
        <w:spacing w:after="120" w:line="240" w:lineRule="auto"/>
        <w:jc w:val="both"/>
        <w:rPr>
          <w:rFonts w:ascii="Arial" w:hAnsi="Arial" w:eastAsia="Times New Roman" w:cs="Arial"/>
          <w:sz w:val="24"/>
          <w:szCs w:val="24"/>
          <w:lang w:val="es-ES" w:eastAsia="es-ES"/>
        </w:rPr>
      </w:pPr>
      <w:r w:rsidRPr="22E0A4A0" w:rsidR="364F134A">
        <w:rPr>
          <w:rFonts w:ascii="Arial" w:hAnsi="Arial" w:eastAsia="Times New Roman" w:cs="Arial"/>
          <w:sz w:val="24"/>
          <w:szCs w:val="24"/>
          <w:lang w:val="es-ES" w:eastAsia="es-ES"/>
        </w:rPr>
        <w:t xml:space="preserve">Con la expedición de la Ley 9 de 1989, de Reforma Urbana, se introducen los instrumentos y herramientas para la promoción de proyectos de mejoramiento de viviendas, servicios públicos e infraestructuras urbanas, así como la legalización de asentamientos y títulos para VIS. Así mismo, la Ley 388 de 1997 de Desarrollo Territorial definió en el marco de función pública del urbanismo “posibilitar a los habitantes el acceso a las vías públicas, infraestructura de transporte y demás espacios públicos, su destinación al uso común y hacer efectivos los derechos constitucionales de la vivienda y los servicios públicos domiciliarios”. FORMATO: PERFIL BÁSICO PROYECTO MIB PROCESO: GESTIÓN A LA POLÍTICA DE ESPACIO URBANO Y TERRITORIAL GPD D Versión: 1.0 Fecha: 19/03/2021 Código: GPD-F-12 Página 2 de 40. Por ello, el Mejoramiento Integral de Barrios – MIB se asocia al componente urbano de los Planes de Ordenamiento Territorial – POT a través del Tratamiento Urbanístico de Mejoramiento integral; para su implementación se desarrolla proyectos establecidos en el programa de ejecución del POT, así como se prevé la aplicación de los instrumentos de planificación y gestión urbanística tales como Planes Parciales PP, unidades de Actuación Urbanística UAU, Actuaciones Urbanas Integrales y Macro proyectos, Instrumentos de Planificación y Gestión de escala intermedia y otros. Teniendo en cuenta el documento del Consejo Nacional de Política Económica y Social CONPES 3604 de 2009, del Ministerio de Vivienda, Ciudad y Territorio, en el cual se establecen los “Lineamientos para la consolidación de la política de Mejoramiento Integral de Barrios – MIB”, estableció estrategias para mejorar las condiciones de los asentamientos precarios brindando apoyo de asistencia técnica desde el Gobierno Nacional. La Ley 1955 de 2019, que contiene el Plan de Desarrollo Nacional PND 2018 -2022 “Pacto por Colombia, Pacto por la Equidad”, establece en sus bases, en el literal E. Vivienda y Entornos Dignos e Incluyentes en los cuales se identifica </w:t>
      </w:r>
      <w:r w:rsidRPr="22E0A4A0" w:rsidR="364F134A">
        <w:rPr>
          <w:rFonts w:ascii="Arial" w:hAnsi="Arial" w:eastAsia="Times New Roman" w:cs="Arial"/>
          <w:sz w:val="24"/>
          <w:szCs w:val="24"/>
          <w:lang w:val="es-ES" w:eastAsia="es-ES"/>
        </w:rPr>
        <w:t xml:space="preserve">Política de Vivienda y Entornos: Mejorar las condiciones físicas y sociales de vivienda, entornos y asentamientos precarios, a través de la implementación de políticas para el mejoramiento de vivienda y barrios para los hogares de menores ingresos con el programa de Casa Digna, Vivienda Digna. </w:t>
      </w:r>
    </w:p>
    <w:p w:rsidRPr="00892E01" w:rsidR="009C5A2F" w:rsidP="009C5A2F" w:rsidRDefault="00CE4E00" w14:paraId="2BD77037" w14:textId="5518FFC3">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El área urbana a intervenir</w:t>
      </w:r>
      <w:r w:rsidRPr="00892E01" w:rsidR="009C5A2F">
        <w:rPr>
          <w:rFonts w:ascii="Arial" w:hAnsi="Arial" w:eastAsia="Times New Roman" w:cs="Arial"/>
          <w:sz w:val="24"/>
          <w:szCs w:val="24"/>
          <w:lang w:val="es-ES_tradnl" w:eastAsia="es-ES"/>
        </w:rPr>
        <w:t xml:space="preserve"> </w:t>
      </w:r>
      <w:r w:rsidRPr="00892E01">
        <w:rPr>
          <w:rFonts w:ascii="Arial" w:hAnsi="Arial" w:eastAsia="Times New Roman" w:cs="Arial"/>
          <w:sz w:val="24"/>
          <w:szCs w:val="24"/>
          <w:lang w:val="es-ES_tradnl" w:eastAsia="es-ES"/>
        </w:rPr>
        <w:t xml:space="preserve">que </w:t>
      </w:r>
      <w:r w:rsidRPr="00892E01" w:rsidR="009C5A2F">
        <w:rPr>
          <w:rFonts w:ascii="Arial" w:hAnsi="Arial" w:eastAsia="Times New Roman" w:cs="Arial"/>
          <w:sz w:val="24"/>
          <w:szCs w:val="24"/>
          <w:lang w:val="es-ES_tradnl" w:eastAsia="es-ES"/>
        </w:rPr>
        <w:t>comprende los barrios Bella Murillo, La Alianza, Las Colonias, Los Fundadores, Villa Carmen I, Villa Carmen II y Villa Rosa. refleja en mayor medida el deterioro del espacio urbano construido, la desigualdad social, la ausencia al acceso a los equipamientos urbanos, la limitación al acceso a programas sociales y de desarrollo comunitario; producto del deterioro del espacio público, las barreras físicas sobre el mismo, la limitación en el acceso al sistema de transporte público y por consiguiente la inseguridad; constituyen el fundamento de la presente propuesta de proyecto, enfocada en articular estos sectores con el fin de garantizar a la comunidad, las condiciones adecuadas de tránsito, uso y disfrute del entorno urbano.</w:t>
      </w:r>
    </w:p>
    <w:p w:rsidRPr="00892E01" w:rsidR="009C5A2F" w:rsidP="22E0A4A0" w:rsidRDefault="009C5A2F" w14:paraId="7F365A10" w14:textId="71EF7362">
      <w:pPr>
        <w:tabs>
          <w:tab w:val="left" w:pos="1418"/>
          <w:tab w:val="left" w:pos="3686"/>
        </w:tabs>
        <w:spacing w:after="120" w:line="240" w:lineRule="auto"/>
        <w:jc w:val="both"/>
        <w:rPr>
          <w:rFonts w:ascii="Arial" w:hAnsi="Arial" w:eastAsia="Times New Roman" w:cs="Arial"/>
          <w:sz w:val="24"/>
          <w:szCs w:val="24"/>
          <w:lang w:val="es-ES" w:eastAsia="es-ES"/>
        </w:rPr>
      </w:pPr>
      <w:r w:rsidRPr="22E0A4A0" w:rsidR="364F134A">
        <w:rPr>
          <w:rFonts w:ascii="Arial" w:hAnsi="Arial" w:eastAsia="Times New Roman" w:cs="Arial"/>
          <w:sz w:val="24"/>
          <w:szCs w:val="24"/>
          <w:lang w:val="es-ES" w:eastAsia="es-ES"/>
        </w:rPr>
        <w:t>Con base en lo anterior, la Secretar</w:t>
      </w:r>
      <w:r w:rsidRPr="22E0A4A0" w:rsidR="364F134A">
        <w:rPr>
          <w:rFonts w:ascii="Arial" w:hAnsi="Arial" w:eastAsia="Times New Roman" w:cs="Arial"/>
          <w:sz w:val="24"/>
          <w:szCs w:val="24"/>
          <w:highlight w:val="yellow"/>
          <w:lang w:val="es-ES" w:eastAsia="es-ES"/>
        </w:rPr>
        <w:t>í</w:t>
      </w:r>
      <w:r w:rsidRPr="22E0A4A0" w:rsidR="364F134A">
        <w:rPr>
          <w:rFonts w:ascii="Arial" w:hAnsi="Arial" w:eastAsia="Times New Roman" w:cs="Arial"/>
          <w:sz w:val="24"/>
          <w:szCs w:val="24"/>
          <w:lang w:val="es-ES" w:eastAsia="es-ES"/>
        </w:rPr>
        <w:t>a de Planeación de Soledad acorde a su objetivo misional, formula el proyecto urbano de Mejoramiento Integral de Barrios que promueve el desarrollo de un proyecto urbano y social enfocado en garantizar el derecho al uso, disfrute del espacio público y los equipamientos urbanos de la población de bajos recursos y en situación de vulnerabilidad; a través del planteamiento e implementación de programas y herramientas de inclusión social, progreso, mejoramiento y consolidación de la ciudad construida.</w:t>
      </w:r>
    </w:p>
    <w:p w:rsidRPr="00892E01" w:rsidR="00E91DA5" w:rsidP="009C5A2F" w:rsidRDefault="00E91DA5" w14:paraId="7DF62786" w14:textId="4E00C55F">
      <w:pPr>
        <w:tabs>
          <w:tab w:val="left" w:pos="1418"/>
          <w:tab w:val="left" w:pos="3686"/>
        </w:tabs>
        <w:spacing w:after="120" w:line="240" w:lineRule="auto"/>
        <w:jc w:val="both"/>
        <w:rPr>
          <w:rFonts w:ascii="Arial" w:hAnsi="Arial" w:eastAsia="Times New Roman" w:cs="Arial"/>
          <w:sz w:val="24"/>
          <w:szCs w:val="24"/>
          <w:lang w:val="es-ES_tradnl" w:eastAsia="es-ES"/>
        </w:rPr>
      </w:pPr>
    </w:p>
    <w:p w:rsidRPr="00892E01" w:rsidR="00E91DA5" w:rsidP="00E91DA5" w:rsidRDefault="00E91DA5" w14:paraId="0EA0A867" w14:textId="54369CF0">
      <w:pPr>
        <w:tabs>
          <w:tab w:val="left" w:pos="1418"/>
          <w:tab w:val="left" w:pos="3686"/>
        </w:tabs>
        <w:spacing w:after="120" w:line="240" w:lineRule="auto"/>
        <w:jc w:val="center"/>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VALOR TOTAL DEL PROYECTO</w:t>
      </w:r>
    </w:p>
    <w:p w:rsidRPr="00892E01" w:rsidR="00E91DA5" w:rsidP="22E0A4A0" w:rsidRDefault="00C46FCC" w14:paraId="4E2F790E" w14:textId="4C9317E7">
      <w:pPr>
        <w:pStyle w:val="Normal"/>
        <w:tabs>
          <w:tab w:val="left" w:pos="1418"/>
          <w:tab w:val="left" w:pos="3686"/>
        </w:tabs>
        <w:spacing w:after="120" w:line="240" w:lineRule="auto"/>
        <w:jc w:val="both"/>
        <w:rPr>
          <w:rFonts w:ascii="Arial" w:hAnsi="Arial" w:eastAsia="Times New Roman" w:cs="Arial"/>
          <w:sz w:val="24"/>
          <w:szCs w:val="24"/>
          <w:lang w:val="es-ES" w:eastAsia="es-ES"/>
        </w:rPr>
      </w:pPr>
      <w:r w:rsidRPr="22E0A4A0" w:rsidR="15436F28">
        <w:rPr>
          <w:rFonts w:ascii="Arial" w:hAnsi="Arial" w:eastAsia="Times New Roman" w:cs="Arial"/>
          <w:sz w:val="24"/>
          <w:szCs w:val="24"/>
          <w:lang w:val="es-ES" w:eastAsia="es-ES"/>
        </w:rPr>
        <w:t>El proyecto Pacto por el mejoramiento integral de los barrios B</w:t>
      </w:r>
      <w:commentRangeStart w:id="1657677501"/>
      <w:r w:rsidRPr="22E0A4A0" w:rsidR="15436F28">
        <w:rPr>
          <w:rFonts w:ascii="Arial" w:hAnsi="Arial" w:eastAsia="Times New Roman" w:cs="Arial"/>
          <w:sz w:val="24"/>
          <w:szCs w:val="24"/>
          <w:lang w:val="es-ES" w:eastAsia="es-ES"/>
        </w:rPr>
        <w:t xml:space="preserve">ella Murillo, La Alianza, Las Colonias, Los Fundadores, Villa Carmen I, Villa Carmen II y Villa Rosa, tiene un valor total de:  </w:t>
      </w:r>
      <w:commentRangeEnd w:id="1657677501"/>
      <w:r>
        <w:rPr>
          <w:rStyle w:val="CommentReference"/>
        </w:rPr>
        <w:commentReference w:id="1657677501"/>
      </w:r>
      <w:r w:rsidRPr="22E0A4A0" w:rsidR="7599862A">
        <w:rPr>
          <w:rFonts w:ascii="Arial" w:hAnsi="Arial" w:eastAsia="Times New Roman" w:cs="Arial"/>
          <w:sz w:val="24"/>
          <w:szCs w:val="24"/>
          <w:highlight w:val="yellow"/>
          <w:lang w:val="es-ES" w:eastAsia="es-ES"/>
        </w:rPr>
        <w:t>Por agregar Valor del proyecto y plano de cada Resolución. REsponsable: IRIS</w:t>
      </w:r>
    </w:p>
    <w:p w:rsidRPr="00892E01" w:rsidR="00016E1A" w:rsidP="00E91DA5" w:rsidRDefault="00016E1A" w14:paraId="2E616825" w14:textId="6EC006DF">
      <w:pPr>
        <w:tabs>
          <w:tab w:val="left" w:pos="1418"/>
          <w:tab w:val="left" w:pos="3686"/>
        </w:tabs>
        <w:spacing w:after="120" w:line="240" w:lineRule="auto"/>
        <w:jc w:val="both"/>
        <w:rPr>
          <w:rFonts w:ascii="Arial" w:hAnsi="Arial" w:eastAsia="Times New Roman" w:cs="Arial"/>
          <w:sz w:val="24"/>
          <w:szCs w:val="24"/>
          <w:lang w:val="es-ES_tradnl" w:eastAsia="es-ES"/>
        </w:rPr>
      </w:pPr>
    </w:p>
    <w:p w:rsidRPr="00892E01" w:rsidR="00016E1A" w:rsidP="00016E1A" w:rsidRDefault="00016E1A" w14:paraId="45B6F1D1" w14:textId="77777777">
      <w:pPr>
        <w:tabs>
          <w:tab w:val="left" w:pos="1418"/>
          <w:tab w:val="left" w:pos="3686"/>
        </w:tabs>
        <w:spacing w:after="120" w:line="240" w:lineRule="auto"/>
        <w:jc w:val="center"/>
        <w:rPr>
          <w:rFonts w:ascii="Arial" w:hAnsi="Arial" w:eastAsia="Times New Roman" w:cs="Arial"/>
          <w:sz w:val="24"/>
          <w:szCs w:val="24"/>
          <w:lang w:val="es-ES_tradnl" w:eastAsia="es-ES"/>
        </w:rPr>
      </w:pPr>
    </w:p>
    <w:p w:rsidRPr="00892E01" w:rsidR="00E91DA5" w:rsidP="00016E1A" w:rsidRDefault="00016E1A" w14:paraId="0E19C98B" w14:textId="1F92BFB4">
      <w:pPr>
        <w:tabs>
          <w:tab w:val="left" w:pos="1418"/>
          <w:tab w:val="left" w:pos="3686"/>
        </w:tabs>
        <w:spacing w:after="120" w:line="240" w:lineRule="auto"/>
        <w:jc w:val="center"/>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PERFIL BASICO DEL PROYECTO DE MIB</w:t>
      </w:r>
    </w:p>
    <w:p w:rsidRPr="00892E01" w:rsidR="00016E1A" w:rsidP="00016E1A" w:rsidRDefault="00016E1A" w14:paraId="5BD11C27" w14:textId="1DC3920D">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PACTO POR EL MEJORAMIENTO INTEGRAL DE LOS BARRIOS BELLA MURILLO, LA ALIANZA, LAS COLONIAS, LOS FUNDADORES, VILLA CARMEN I, VILLA CARMEN II Y VILLA ROSA.</w:t>
      </w:r>
    </w:p>
    <w:p w:rsidRPr="00892E01" w:rsidR="00A540CC" w:rsidP="00016E1A" w:rsidRDefault="00A540CC" w14:paraId="72C6CB65" w14:textId="26DADE70">
      <w:pPr>
        <w:tabs>
          <w:tab w:val="left" w:pos="1418"/>
          <w:tab w:val="left" w:pos="3686"/>
        </w:tabs>
        <w:spacing w:after="120" w:line="240" w:lineRule="auto"/>
        <w:jc w:val="both"/>
        <w:rPr>
          <w:rFonts w:ascii="Arial" w:hAnsi="Arial" w:eastAsia="Times New Roman" w:cs="Arial"/>
          <w:b/>
          <w:sz w:val="24"/>
          <w:szCs w:val="24"/>
          <w:lang w:val="es-ES_tradnl" w:eastAsia="es-ES"/>
        </w:rPr>
      </w:pPr>
    </w:p>
    <w:p w:rsidRPr="00892E01" w:rsidR="00A540CC" w:rsidP="00016E1A" w:rsidRDefault="00A540CC" w14:paraId="3594253C" w14:textId="23F1D64D">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OBJETIVO:</w:t>
      </w:r>
    </w:p>
    <w:p w:rsidRPr="00892E01" w:rsidR="00A540CC" w:rsidP="00A540CC" w:rsidRDefault="00A540CC" w14:paraId="0FB71EF8" w14:textId="44FB683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Aumentar la infraestructura barrial y al acceso a los servicios sociales esenciales en los barrios Bella Murillo, La Alianza, Las Colonias, Los Fundadores, Villa Carmen I, Villa Carmen II y Villa Rosa de manera participativa y concertada.</w:t>
      </w:r>
    </w:p>
    <w:p w:rsidRPr="00892E01" w:rsidR="00A540CC" w:rsidP="00A540CC" w:rsidRDefault="00A540CC" w14:paraId="6AEB6375" w14:textId="3546BD1D">
      <w:pPr>
        <w:tabs>
          <w:tab w:val="left" w:pos="1418"/>
          <w:tab w:val="left" w:pos="3686"/>
        </w:tabs>
        <w:spacing w:after="120" w:line="240" w:lineRule="auto"/>
        <w:jc w:val="both"/>
        <w:rPr>
          <w:rFonts w:ascii="Arial" w:hAnsi="Arial" w:eastAsia="Times New Roman" w:cs="Arial"/>
          <w:sz w:val="24"/>
          <w:szCs w:val="24"/>
          <w:lang w:val="es-ES_tradnl" w:eastAsia="es-ES"/>
        </w:rPr>
      </w:pPr>
    </w:p>
    <w:p w:rsidRPr="00892E01" w:rsidR="00A540CC" w:rsidP="00A540CC" w:rsidRDefault="00A540CC" w14:paraId="75D1E350" w14:textId="04AE2357">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OBJETIVOS ESPECIFICOS:</w:t>
      </w:r>
    </w:p>
    <w:p w:rsidRPr="00892E01" w:rsidR="00A540CC" w:rsidP="00A540CC" w:rsidRDefault="00A540CC" w14:paraId="32530287" w14:textId="74312FB2">
      <w:pPr>
        <w:pStyle w:val="Prrafodelista"/>
        <w:numPr>
          <w:ilvl w:val="0"/>
          <w:numId w:val="8"/>
        </w:num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 xml:space="preserve">Mitigar las condiciones de riesgo por carencias de alumbrado </w:t>
      </w:r>
      <w:r w:rsidRPr="00892E01" w:rsidR="001C1384">
        <w:rPr>
          <w:rFonts w:ascii="Arial" w:hAnsi="Arial" w:eastAsia="Times New Roman" w:cs="Arial"/>
          <w:sz w:val="24"/>
          <w:szCs w:val="24"/>
          <w:lang w:val="es-ES_tradnl" w:eastAsia="es-ES"/>
        </w:rPr>
        <w:t>público</w:t>
      </w:r>
      <w:r w:rsidRPr="00892E01">
        <w:rPr>
          <w:rFonts w:ascii="Arial" w:hAnsi="Arial" w:eastAsia="Times New Roman" w:cs="Arial"/>
          <w:sz w:val="24"/>
          <w:szCs w:val="24"/>
          <w:lang w:val="es-ES_tradnl" w:eastAsia="es-ES"/>
        </w:rPr>
        <w:t xml:space="preserve"> de la zona.</w:t>
      </w:r>
    </w:p>
    <w:p w:rsidRPr="00892E01" w:rsidR="001C1384" w:rsidP="00A540CC" w:rsidRDefault="00A540CC" w14:paraId="572CC1EE" w14:textId="026EC949">
      <w:pPr>
        <w:pStyle w:val="Prrafodelista"/>
        <w:numPr>
          <w:ilvl w:val="0"/>
          <w:numId w:val="8"/>
        </w:num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Mejorar las condiciones de accesibilidad, movilidad, conectividad, seguridad,</w:t>
      </w:r>
      <w:r w:rsidRPr="00892E01" w:rsidR="001C1384">
        <w:rPr>
          <w:rFonts w:ascii="Arial" w:hAnsi="Arial" w:eastAsia="Times New Roman" w:cs="Arial"/>
          <w:sz w:val="24"/>
          <w:szCs w:val="24"/>
          <w:lang w:val="es-ES_tradnl" w:eastAsia="es-ES"/>
        </w:rPr>
        <w:t xml:space="preserve"> </w:t>
      </w:r>
      <w:r w:rsidRPr="00892E01">
        <w:rPr>
          <w:rFonts w:ascii="Arial" w:hAnsi="Arial" w:eastAsia="Times New Roman" w:cs="Arial"/>
          <w:sz w:val="24"/>
          <w:szCs w:val="24"/>
          <w:lang w:val="es-ES_tradnl" w:eastAsia="es-ES"/>
        </w:rPr>
        <w:t xml:space="preserve">habitabilidad y sostenibilidad más allá del </w:t>
      </w:r>
      <w:r w:rsidRPr="00892E01" w:rsidR="001C1384">
        <w:rPr>
          <w:rFonts w:ascii="Arial" w:hAnsi="Arial" w:eastAsia="Times New Roman" w:cs="Arial"/>
          <w:sz w:val="24"/>
          <w:szCs w:val="24"/>
          <w:lang w:val="es-ES_tradnl" w:eastAsia="es-ES"/>
        </w:rPr>
        <w:t>entorno barrial.</w:t>
      </w:r>
    </w:p>
    <w:p w:rsidRPr="00892E01" w:rsidR="00A540CC" w:rsidP="00A540CC" w:rsidRDefault="00A540CC" w14:paraId="706AE28F" w14:textId="4F1C0A6D">
      <w:pPr>
        <w:pStyle w:val="Prrafodelista"/>
        <w:numPr>
          <w:ilvl w:val="0"/>
          <w:numId w:val="8"/>
        </w:num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Optimizar las condiciones de acceso de los hab</w:t>
      </w:r>
      <w:r w:rsidRPr="00892E01" w:rsidR="001C1384">
        <w:rPr>
          <w:rFonts w:ascii="Arial" w:hAnsi="Arial" w:eastAsia="Times New Roman" w:cs="Arial"/>
          <w:sz w:val="24"/>
          <w:szCs w:val="24"/>
          <w:lang w:val="es-ES_tradnl" w:eastAsia="es-ES"/>
        </w:rPr>
        <w:t xml:space="preserve">itantes del ámbito del MIB SJC </w:t>
      </w:r>
      <w:r w:rsidRPr="00892E01">
        <w:rPr>
          <w:rFonts w:ascii="Arial" w:hAnsi="Arial" w:eastAsia="Times New Roman" w:cs="Arial"/>
          <w:sz w:val="24"/>
          <w:szCs w:val="24"/>
          <w:lang w:val="es-ES_tradnl" w:eastAsia="es-ES"/>
        </w:rPr>
        <w:t>los servicios sociales de deporte y recreación.</w:t>
      </w:r>
    </w:p>
    <w:p w:rsidRPr="00892E01" w:rsidR="00CD5A38" w:rsidP="00CD5A38" w:rsidRDefault="00CD5A38" w14:paraId="6A456483" w14:textId="77777777">
      <w:pPr>
        <w:tabs>
          <w:tab w:val="left" w:pos="1418"/>
          <w:tab w:val="left" w:pos="3686"/>
        </w:tabs>
        <w:spacing w:after="120" w:line="240" w:lineRule="auto"/>
        <w:jc w:val="both"/>
        <w:rPr>
          <w:rFonts w:ascii="Arial" w:hAnsi="Arial" w:eastAsia="Times New Roman" w:cs="Arial"/>
          <w:b/>
          <w:sz w:val="24"/>
          <w:szCs w:val="24"/>
          <w:lang w:val="es-ES_tradnl" w:eastAsia="es-ES"/>
        </w:rPr>
      </w:pPr>
    </w:p>
    <w:p w:rsidRPr="00892E01" w:rsidR="00CD5A38" w:rsidP="00CD5A38" w:rsidRDefault="00CD5A38" w14:paraId="120DC305" w14:textId="013AD70E">
      <w:pPr>
        <w:pStyle w:val="Prrafodelista"/>
        <w:numPr>
          <w:ilvl w:val="0"/>
          <w:numId w:val="9"/>
        </w:num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b/>
          <w:sz w:val="24"/>
          <w:szCs w:val="24"/>
          <w:lang w:val="es-ES_tradnl" w:eastAsia="es-ES"/>
        </w:rPr>
        <w:t>CONTEXTO GEOGRÁFICO</w:t>
      </w:r>
    </w:p>
    <w:p w:rsidRPr="00892E01" w:rsidR="00CD5A38" w:rsidP="00CD5A38" w:rsidRDefault="00CD5A38" w14:paraId="3B95C0AD" w14:textId="77777777">
      <w:pPr>
        <w:pStyle w:val="Prrafodelista"/>
        <w:tabs>
          <w:tab w:val="left" w:pos="1418"/>
          <w:tab w:val="left" w:pos="3686"/>
        </w:tabs>
        <w:spacing w:after="120" w:line="240" w:lineRule="auto"/>
        <w:ind w:left="1785"/>
        <w:jc w:val="both"/>
        <w:rPr>
          <w:rFonts w:ascii="Arial" w:hAnsi="Arial" w:eastAsia="Times New Roman" w:cs="Arial"/>
          <w:sz w:val="24"/>
          <w:szCs w:val="24"/>
          <w:lang w:val="es-ES_tradnl" w:eastAsia="es-ES"/>
        </w:rPr>
      </w:pPr>
    </w:p>
    <w:p w:rsidRPr="00892E01" w:rsidR="00CD5A38" w:rsidP="22E0A4A0" w:rsidRDefault="00CD5A38" w14:paraId="34FF5935" w14:textId="4532AB94">
      <w:pPr>
        <w:pStyle w:val="Normal"/>
        <w:tabs>
          <w:tab w:val="left" w:pos="1418"/>
          <w:tab w:val="left" w:pos="3686"/>
        </w:tabs>
        <w:spacing w:after="120" w:line="240" w:lineRule="auto"/>
        <w:jc w:val="both"/>
        <w:rPr>
          <w:rFonts w:ascii="Arial" w:hAnsi="Arial" w:eastAsia="Times New Roman" w:cs="Arial"/>
          <w:sz w:val="24"/>
          <w:szCs w:val="24"/>
          <w:lang w:val="es-ES" w:eastAsia="es-ES"/>
        </w:rPr>
      </w:pPr>
      <w:r w:rsidRPr="22E0A4A0" w:rsidR="126D5556">
        <w:rPr>
          <w:rFonts w:ascii="Arial" w:hAnsi="Arial" w:eastAsia="Times New Roman" w:cs="Arial"/>
          <w:b w:val="1"/>
          <w:bCs w:val="1"/>
          <w:sz w:val="24"/>
          <w:szCs w:val="24"/>
          <w:lang w:val="es-ES" w:eastAsia="es-ES"/>
        </w:rPr>
        <w:t>1.1</w:t>
      </w:r>
      <w:r>
        <w:tab/>
      </w:r>
      <w:r w:rsidRPr="22E0A4A0" w:rsidR="126D5556">
        <w:rPr>
          <w:rFonts w:ascii="Arial" w:hAnsi="Arial" w:eastAsia="Times New Roman" w:cs="Arial"/>
          <w:b w:val="1"/>
          <w:bCs w:val="1"/>
          <w:sz w:val="24"/>
          <w:szCs w:val="24"/>
          <w:lang w:val="es-ES" w:eastAsia="es-ES"/>
        </w:rPr>
        <w:t xml:space="preserve">Localización geográfica País – Departamento: </w:t>
      </w:r>
      <w:r w:rsidRPr="22E0A4A0" w:rsidR="7599862A">
        <w:rPr>
          <w:rFonts w:ascii="Arial" w:hAnsi="Arial" w:eastAsia="Times New Roman" w:cs="Arial"/>
          <w:sz w:val="24"/>
          <w:szCs w:val="24"/>
          <w:highlight w:val="yellow"/>
          <w:lang w:val="es-ES" w:eastAsia="es-ES"/>
        </w:rPr>
        <w:t>Por agregar Apoyo Grafico de la localización del proyecto. Responsable: IRIS</w:t>
      </w:r>
    </w:p>
    <w:p w:rsidRPr="00892E01" w:rsidR="00CD5A38" w:rsidP="22E0A4A0" w:rsidRDefault="00CD5A38" w14:paraId="430E0E2F" w14:textId="72951C68">
      <w:pPr>
        <w:tabs>
          <w:tab w:val="left" w:pos="1418"/>
          <w:tab w:val="left" w:pos="3686"/>
        </w:tabs>
        <w:spacing w:after="120" w:line="240" w:lineRule="auto"/>
        <w:jc w:val="both"/>
        <w:rPr>
          <w:rFonts w:ascii="Arial" w:hAnsi="Arial" w:eastAsia="Times New Roman" w:cs="Arial"/>
          <w:sz w:val="24"/>
          <w:szCs w:val="24"/>
          <w:lang w:val="es-ES" w:eastAsia="es-ES"/>
        </w:rPr>
      </w:pPr>
      <w:r w:rsidRPr="22E0A4A0" w:rsidR="126D5556">
        <w:rPr>
          <w:rFonts w:ascii="Arial" w:hAnsi="Arial" w:eastAsia="Times New Roman" w:cs="Arial"/>
          <w:sz w:val="24"/>
          <w:szCs w:val="24"/>
          <w:lang w:val="es-ES" w:eastAsia="es-ES"/>
        </w:rPr>
        <w:t>El proyecto de Mejoramiento Integral de Barrios, ubicado en el municipio de Soledad, perteneciente al departamento del Atlántico, en el extremo norte de Colombia, en la parte más septentrional de la América del Sur, localizado entre los 10°15’36’’ y 11° 06’37’’ de latitud norte, y 74°42’47’’ y 75°16’34’’ de longitud oeste.</w:t>
      </w:r>
    </w:p>
    <w:p w:rsidRPr="00892E01" w:rsidR="00CD5A38" w:rsidP="00CD5A38" w:rsidRDefault="00CD5A38" w14:paraId="2E0FBB9C" w14:textId="52034E58">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Soledad, limita al Norte con el Distrito de Barranquilla a través del arroyo Don Juan; al sur</w:t>
      </w:r>
      <w:r w:rsidRPr="00892E01" w:rsidR="008E1208">
        <w:rPr>
          <w:rFonts w:ascii="Arial" w:hAnsi="Arial" w:eastAsia="Times New Roman" w:cs="Arial"/>
          <w:sz w:val="24"/>
          <w:szCs w:val="24"/>
          <w:lang w:val="es-ES_tradnl" w:eastAsia="es-ES"/>
        </w:rPr>
        <w:t>,</w:t>
      </w:r>
      <w:r w:rsidRPr="00892E01">
        <w:rPr>
          <w:rFonts w:ascii="Arial" w:hAnsi="Arial" w:eastAsia="Times New Roman" w:cs="Arial"/>
          <w:sz w:val="24"/>
          <w:szCs w:val="24"/>
          <w:lang w:val="es-ES_tradnl" w:eastAsia="es-ES"/>
        </w:rPr>
        <w:t xml:space="preserve"> con el Municipio de Malambo; al Este con el Departamento</w:t>
      </w:r>
      <w:r w:rsidRPr="00892E01" w:rsidR="008E1208">
        <w:rPr>
          <w:rFonts w:ascii="Arial" w:hAnsi="Arial" w:eastAsia="Times New Roman" w:cs="Arial"/>
          <w:sz w:val="24"/>
          <w:szCs w:val="24"/>
          <w:lang w:val="es-ES_tradnl" w:eastAsia="es-ES"/>
        </w:rPr>
        <w:t xml:space="preserve"> del Magdalena a través del Río </w:t>
      </w:r>
      <w:r w:rsidRPr="00892E01">
        <w:rPr>
          <w:rFonts w:ascii="Arial" w:hAnsi="Arial" w:eastAsia="Times New Roman" w:cs="Arial"/>
          <w:sz w:val="24"/>
          <w:szCs w:val="24"/>
          <w:lang w:val="es-ES_tradnl" w:eastAsia="es-ES"/>
        </w:rPr>
        <w:t>Magdalena y al oeste con el Municipio de Galapa.</w:t>
      </w:r>
    </w:p>
    <w:p w:rsidRPr="00892E01" w:rsidR="00CD5A38" w:rsidP="00CD5A38" w:rsidRDefault="00CD5A38" w14:paraId="2C9D191A" w14:textId="4CEF0761">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noProof/>
          <w:sz w:val="24"/>
          <w:szCs w:val="24"/>
          <w:lang w:val="en-US"/>
        </w:rPr>
        <w:drawing>
          <wp:inline distT="0" distB="0" distL="0" distR="0" wp14:anchorId="6B8AF2EC" wp14:editId="42C9A5EB">
            <wp:extent cx="4364990" cy="2914015"/>
            <wp:effectExtent l="0" t="0" r="0" b="6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64990" cy="2914015"/>
                    </a:xfrm>
                    <a:prstGeom prst="rect">
                      <a:avLst/>
                    </a:prstGeom>
                    <a:noFill/>
                  </pic:spPr>
                </pic:pic>
              </a:graphicData>
            </a:graphic>
          </wp:inline>
        </w:drawing>
      </w:r>
    </w:p>
    <w:p w:rsidRPr="00892E01" w:rsidR="008F793E" w:rsidP="00CD5A38" w:rsidRDefault="005F2BB0" w14:paraId="3E150647" w14:textId="48A660ED">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 xml:space="preserve">El municipio de Soledad, tiene </w:t>
      </w:r>
      <w:r w:rsidRPr="00892E01" w:rsidR="00CD5A38">
        <w:rPr>
          <w:rFonts w:ascii="Arial" w:hAnsi="Arial" w:eastAsia="Times New Roman" w:cs="Arial"/>
          <w:sz w:val="24"/>
          <w:szCs w:val="24"/>
          <w:lang w:val="es-ES_tradnl" w:eastAsia="es-ES"/>
        </w:rPr>
        <w:t xml:space="preserve">una extensión de 59,35 </w:t>
      </w:r>
      <w:r w:rsidRPr="00892E01">
        <w:rPr>
          <w:rFonts w:ascii="Arial" w:hAnsi="Arial" w:eastAsia="Times New Roman" w:cs="Arial"/>
          <w:sz w:val="24"/>
          <w:szCs w:val="24"/>
          <w:lang w:val="es-ES_tradnl" w:eastAsia="es-ES"/>
        </w:rPr>
        <w:t>kilómetros cuadrados (5.935,8</w:t>
      </w:r>
      <w:r w:rsidRPr="00892E01" w:rsidR="00CD5A38">
        <w:rPr>
          <w:rFonts w:ascii="Arial" w:hAnsi="Arial" w:eastAsia="Times New Roman" w:cs="Arial"/>
          <w:sz w:val="24"/>
          <w:szCs w:val="24"/>
          <w:lang w:val="es-ES_tradnl" w:eastAsia="es-ES"/>
        </w:rPr>
        <w:t xml:space="preserve">), este ente territorial forma parte de la Subregión Área Metropolitana perteneciente a los Planes de Ordenación y Manejo de Cuencas – POMCA de río </w:t>
      </w:r>
      <w:r w:rsidRPr="00892E01" w:rsidR="00CD5A38">
        <w:rPr>
          <w:rFonts w:ascii="Arial" w:hAnsi="Arial" w:eastAsia="Times New Roman" w:cs="Arial"/>
          <w:sz w:val="24"/>
          <w:szCs w:val="24"/>
          <w:lang w:val="es-ES_tradnl" w:eastAsia="es-ES"/>
        </w:rPr>
        <w:lastRenderedPageBreak/>
        <w:t>Magdalena y Ciénaga de Mallorquín. Sus elementos estructurantes artificiales y naturales a nivel regional tiene en su en</w:t>
      </w:r>
      <w:r w:rsidRPr="00892E01" w:rsidR="008F793E">
        <w:rPr>
          <w:rFonts w:ascii="Arial" w:hAnsi="Arial" w:eastAsia="Times New Roman" w:cs="Arial"/>
          <w:sz w:val="24"/>
          <w:szCs w:val="24"/>
          <w:lang w:val="es-ES_tradnl" w:eastAsia="es-ES"/>
        </w:rPr>
        <w:t>torno los siguientes elementos:</w:t>
      </w:r>
    </w:p>
    <w:p w:rsidRPr="00892E01" w:rsidR="00CD5A38" w:rsidP="00CD5A38" w:rsidRDefault="00CD5A38" w14:paraId="1FE65AC6" w14:textId="62E93B08">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1. Elem</w:t>
      </w:r>
      <w:r w:rsidRPr="00892E01" w:rsidR="008F793E">
        <w:rPr>
          <w:rFonts w:ascii="Arial" w:hAnsi="Arial" w:eastAsia="Times New Roman" w:cs="Arial"/>
          <w:b/>
          <w:sz w:val="24"/>
          <w:szCs w:val="24"/>
          <w:lang w:val="es-ES_tradnl" w:eastAsia="es-ES"/>
        </w:rPr>
        <w:t>entos estructurantes naturales:</w:t>
      </w:r>
    </w:p>
    <w:p w:rsidRPr="00892E01" w:rsidR="00CD5A38" w:rsidP="00CD5A38" w:rsidRDefault="00CD5A38" w14:paraId="63352436" w14:textId="7777777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a. Río Magdalena y complejo de humedales.</w:t>
      </w:r>
    </w:p>
    <w:p w:rsidRPr="00892E01" w:rsidR="00CD5A38" w:rsidP="00CD5A38" w:rsidRDefault="00CD5A38" w14:paraId="08BB13FF" w14:textId="17462EA0">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b. A</w:t>
      </w:r>
      <w:r w:rsidRPr="00892E01" w:rsidR="008F793E">
        <w:rPr>
          <w:rFonts w:ascii="Arial" w:hAnsi="Arial" w:eastAsia="Times New Roman" w:cs="Arial"/>
          <w:sz w:val="24"/>
          <w:szCs w:val="24"/>
          <w:lang w:val="es-ES_tradnl" w:eastAsia="es-ES"/>
        </w:rPr>
        <w:t xml:space="preserve">rroyos de zona Urbana y arroyo </w:t>
      </w:r>
      <w:r w:rsidRPr="00892E01">
        <w:rPr>
          <w:rFonts w:ascii="Arial" w:hAnsi="Arial" w:eastAsia="Times New Roman" w:cs="Arial"/>
          <w:sz w:val="24"/>
          <w:szCs w:val="24"/>
          <w:lang w:val="es-ES_tradnl" w:eastAsia="es-ES"/>
        </w:rPr>
        <w:t>Caracolí.</w:t>
      </w:r>
    </w:p>
    <w:p w:rsidRPr="00892E01" w:rsidR="00CD5A38" w:rsidP="00CD5A38" w:rsidRDefault="0006335C" w14:paraId="305A7587" w14:textId="64DEAFA5">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c. Ciénagas de Mallorquín.</w:t>
      </w:r>
    </w:p>
    <w:p w:rsidRPr="00892E01" w:rsidR="00CD5A38" w:rsidP="00CD5A38" w:rsidRDefault="00CD5A38" w14:paraId="67390BCD" w14:textId="21C6008A">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2.Element</w:t>
      </w:r>
      <w:r w:rsidRPr="00892E01" w:rsidR="008F793E">
        <w:rPr>
          <w:rFonts w:ascii="Arial" w:hAnsi="Arial" w:eastAsia="Times New Roman" w:cs="Arial"/>
          <w:b/>
          <w:sz w:val="24"/>
          <w:szCs w:val="24"/>
          <w:lang w:val="es-ES_tradnl" w:eastAsia="es-ES"/>
        </w:rPr>
        <w:t>os estructurantes artificiales:</w:t>
      </w:r>
    </w:p>
    <w:p w:rsidRPr="00892E01" w:rsidR="00CD5A38" w:rsidP="00CD5A38" w:rsidRDefault="00CD5A38" w14:paraId="1286A22C" w14:textId="7777777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Red vial primaria:</w:t>
      </w:r>
    </w:p>
    <w:p w:rsidRPr="00892E01" w:rsidR="00CD5A38" w:rsidP="00CD5A38" w:rsidRDefault="00CD5A38" w14:paraId="52083EA3" w14:textId="7777777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a. Carretera Nacional Oriental</w:t>
      </w:r>
    </w:p>
    <w:p w:rsidRPr="00892E01" w:rsidR="00CD5A38" w:rsidP="00CD5A38" w:rsidRDefault="00CD5A38" w14:paraId="2157C616" w14:textId="7777777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b. Vía circunvalar</w:t>
      </w:r>
    </w:p>
    <w:p w:rsidRPr="00892E01" w:rsidR="00CD5A38" w:rsidP="00CD5A38" w:rsidRDefault="00CD5A38" w14:paraId="3F570FC9" w14:textId="7777777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Equipamiento:</w:t>
      </w:r>
    </w:p>
    <w:p w:rsidRPr="00892E01" w:rsidR="00CD5A38" w:rsidP="00CD5A38" w:rsidRDefault="00CD5A38" w14:paraId="0CE80A05" w14:textId="4A7BAE7F">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c. Aeropuerto I</w:t>
      </w:r>
      <w:r w:rsidRPr="00892E01" w:rsidR="0006335C">
        <w:rPr>
          <w:rFonts w:ascii="Arial" w:hAnsi="Arial" w:eastAsia="Times New Roman" w:cs="Arial"/>
          <w:sz w:val="24"/>
          <w:szCs w:val="24"/>
          <w:lang w:val="es-ES_tradnl" w:eastAsia="es-ES"/>
        </w:rPr>
        <w:t>nternacional Ernesto Cortissoz.</w:t>
      </w:r>
    </w:p>
    <w:p w:rsidRPr="00892E01" w:rsidR="0006335C" w:rsidP="22E0A4A0" w:rsidRDefault="0006335C" w14:paraId="05E216DB" w14:textId="77777777" w14:noSpellErr="1">
      <w:pPr>
        <w:tabs>
          <w:tab w:val="left" w:pos="1418"/>
          <w:tab w:val="left" w:pos="3686"/>
        </w:tabs>
        <w:spacing w:after="120" w:line="240" w:lineRule="auto"/>
        <w:jc w:val="both"/>
        <w:rPr>
          <w:rFonts w:ascii="Arial" w:hAnsi="Arial" w:eastAsia="Times New Roman" w:cs="Arial"/>
          <w:sz w:val="24"/>
          <w:szCs w:val="24"/>
          <w:lang w:val="es-ES" w:eastAsia="es-ES"/>
        </w:rPr>
      </w:pPr>
      <w:commentRangeStart w:id="567538520"/>
      <w:commentRangeEnd w:id="567538520"/>
      <w:r>
        <w:rPr>
          <w:rStyle w:val="CommentReference"/>
        </w:rPr>
        <w:commentReference w:id="567538520"/>
      </w:r>
    </w:p>
    <w:p w:rsidRPr="00892E01" w:rsidR="00CD5A38" w:rsidP="00CD5A38" w:rsidRDefault="00CD5A38" w14:paraId="3DBDA040" w14:textId="68DE8BE4">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 xml:space="preserve">En el contexto metropolitano el municipio de Soledad, junto con el núcleo del área y el municipio de Malambo, hace parte de la denominada Zona Urbana Actual o Zona Consolidada y su más importante papel será en su desempeño como centro industrial, centro educativo departamental y centro de servicios </w:t>
      </w:r>
      <w:r w:rsidRPr="00892E01" w:rsidR="004A3580">
        <w:rPr>
          <w:rFonts w:ascii="Arial" w:hAnsi="Arial" w:eastAsia="Times New Roman" w:cs="Arial"/>
          <w:sz w:val="24"/>
          <w:szCs w:val="24"/>
          <w:lang w:val="es-ES_tradnl" w:eastAsia="es-ES"/>
        </w:rPr>
        <w:t>metropolitanos de alto impacto.</w:t>
      </w:r>
    </w:p>
    <w:p w:rsidRPr="00892E01" w:rsidR="00CD5A38" w:rsidP="00CD5A38" w:rsidRDefault="00CD5A38" w14:paraId="43D0D5DE" w14:textId="45C4E662">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La escala de intervención es zonal y el tipo de usuarios a beneficiar corresponde a población vulnerable de estratos 1 y 2. Con un total de 7 bar</w:t>
      </w:r>
      <w:r w:rsidRPr="00892E01" w:rsidR="004A3580">
        <w:rPr>
          <w:rFonts w:ascii="Arial" w:hAnsi="Arial" w:eastAsia="Times New Roman" w:cs="Arial"/>
          <w:sz w:val="24"/>
          <w:szCs w:val="24"/>
          <w:lang w:val="es-ES_tradnl" w:eastAsia="es-ES"/>
        </w:rPr>
        <w:t xml:space="preserve">rios ubicados en el municipio. </w:t>
      </w:r>
    </w:p>
    <w:p w:rsidRPr="00892E01" w:rsidR="00CD5A38" w:rsidP="00CD5A38" w:rsidRDefault="00CD5A38" w14:paraId="3DA98901" w14:textId="77777777">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1.2</w:t>
      </w:r>
      <w:r w:rsidRPr="00892E01">
        <w:rPr>
          <w:rFonts w:ascii="Arial" w:hAnsi="Arial" w:eastAsia="Times New Roman" w:cs="Arial"/>
          <w:b/>
          <w:sz w:val="24"/>
          <w:szCs w:val="24"/>
          <w:lang w:val="es-ES_tradnl" w:eastAsia="es-ES"/>
        </w:rPr>
        <w:tab/>
      </w:r>
      <w:r w:rsidRPr="00892E01">
        <w:rPr>
          <w:rFonts w:ascii="Arial" w:hAnsi="Arial" w:eastAsia="Times New Roman" w:cs="Arial"/>
          <w:b/>
          <w:sz w:val="24"/>
          <w:szCs w:val="24"/>
          <w:lang w:val="es-ES_tradnl" w:eastAsia="es-ES"/>
        </w:rPr>
        <w:t xml:space="preserve">Escala de Intervención </w:t>
      </w:r>
    </w:p>
    <w:p w:rsidRPr="00892E01" w:rsidR="0006335C" w:rsidP="00CD5A38" w:rsidRDefault="00CD5A38" w14:paraId="7EDA0960" w14:textId="4CA2A8EF">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Los asentamientos se encuentran localizados dentro del perímetro urbano del municipio, se reconoce, además, su condición de precariedad e informalidad. Todos estos, presentan una estructura urbana con trazado vial en terreno y lotes ocupados con construcciones habitadas continuas que conforman manzanas e integran la estructura urbana con espacios públicos y privados.</w:t>
      </w:r>
    </w:p>
    <w:p w:rsidRPr="00892E01" w:rsidR="0006335C" w:rsidP="00CD5A38" w:rsidRDefault="0006335C" w14:paraId="1737AC13" w14:textId="77777777">
      <w:pPr>
        <w:tabs>
          <w:tab w:val="left" w:pos="1418"/>
          <w:tab w:val="left" w:pos="3686"/>
        </w:tabs>
        <w:spacing w:after="120" w:line="240" w:lineRule="auto"/>
        <w:jc w:val="both"/>
        <w:rPr>
          <w:rFonts w:ascii="Arial" w:hAnsi="Arial" w:eastAsia="Times New Roman" w:cs="Arial"/>
          <w:sz w:val="24"/>
          <w:szCs w:val="24"/>
          <w:lang w:val="es-ES_tradnl" w:eastAsia="es-ES"/>
        </w:rPr>
      </w:pPr>
    </w:p>
    <w:p w:rsidRPr="006818E9" w:rsidR="006818E9" w:rsidP="006818E9" w:rsidRDefault="006818E9" w14:paraId="2C92AAB0" w14:textId="322E9FE8">
      <w:pPr>
        <w:spacing w:after="0" w:line="240" w:lineRule="auto"/>
        <w:jc w:val="both"/>
        <w:rPr>
          <w:rFonts w:ascii="Arial" w:hAnsi="Arial" w:eastAsia="Times New Roman" w:cs="Arial"/>
          <w:b/>
          <w:bCs/>
          <w:sz w:val="24"/>
          <w:szCs w:val="24"/>
          <w:lang w:val="es-CO" w:eastAsia="es-CO"/>
        </w:rPr>
      </w:pPr>
      <w:r w:rsidRPr="00892E01">
        <w:rPr>
          <w:rFonts w:ascii="Arial" w:hAnsi="Arial" w:eastAsia="Times New Roman" w:cs="Arial"/>
          <w:b/>
          <w:bCs/>
          <w:sz w:val="24"/>
          <w:szCs w:val="24"/>
          <w:lang w:val="es-CO" w:eastAsia="es-CO"/>
        </w:rPr>
        <w:t>GENERALIDADES Y AREA DEL PROYECTO:</w:t>
      </w:r>
    </w:p>
    <w:p w:rsidRPr="006818E9" w:rsidR="006818E9" w:rsidP="006818E9" w:rsidRDefault="006818E9" w14:paraId="11AADCE9" w14:textId="77777777">
      <w:pPr>
        <w:spacing w:after="0" w:line="240" w:lineRule="auto"/>
        <w:jc w:val="both"/>
        <w:rPr>
          <w:rFonts w:ascii="Arial" w:hAnsi="Arial" w:eastAsia="Times New Roman" w:cs="Arial"/>
          <w:b/>
          <w:bCs/>
          <w:sz w:val="24"/>
          <w:szCs w:val="24"/>
          <w:lang w:val="es-CO" w:eastAsia="es-CO"/>
        </w:rPr>
      </w:pPr>
    </w:p>
    <w:tbl>
      <w:tblPr>
        <w:tblStyle w:val="Tablaconcuadrcula"/>
        <w:tblW w:w="0" w:type="auto"/>
        <w:tblInd w:w="-5" w:type="dxa"/>
        <w:tblLook w:val="04A0" w:firstRow="1" w:lastRow="0" w:firstColumn="1" w:lastColumn="0" w:noHBand="0" w:noVBand="1"/>
      </w:tblPr>
      <w:tblGrid>
        <w:gridCol w:w="1723"/>
        <w:gridCol w:w="1297"/>
        <w:gridCol w:w="1731"/>
        <w:gridCol w:w="1687"/>
        <w:gridCol w:w="1760"/>
      </w:tblGrid>
      <w:tr w:rsidRPr="00892E01" w:rsidR="006818E9" w:rsidTr="37E958D5" w14:paraId="6D3B82C7" w14:textId="77777777">
        <w:tc>
          <w:tcPr>
            <w:tcW w:w="1723" w:type="dxa"/>
            <w:tcMar/>
          </w:tcPr>
          <w:p w:rsidRPr="006818E9" w:rsidR="006818E9" w:rsidP="006818E9" w:rsidRDefault="006818E9" w14:paraId="62E9883F" w14:textId="77777777">
            <w:pPr>
              <w:contextualSpacing/>
              <w:jc w:val="center"/>
              <w:rPr>
                <w:rFonts w:ascii="Arial" w:hAnsi="Arial" w:cs="Arial" w:eastAsiaTheme="minorEastAsia"/>
                <w:b/>
                <w:sz w:val="24"/>
                <w:szCs w:val="24"/>
                <w:lang w:val="es-CO" w:eastAsia="es-CO"/>
              </w:rPr>
            </w:pPr>
            <w:r w:rsidRPr="006818E9">
              <w:rPr>
                <w:rFonts w:ascii="Arial" w:hAnsi="Arial" w:cs="Arial" w:eastAsiaTheme="minorEastAsia"/>
                <w:b/>
                <w:sz w:val="24"/>
                <w:szCs w:val="24"/>
                <w:lang w:val="es-CO" w:eastAsia="es-CO"/>
              </w:rPr>
              <w:t>BARRIO</w:t>
            </w:r>
          </w:p>
        </w:tc>
        <w:tc>
          <w:tcPr>
            <w:tcW w:w="1207" w:type="dxa"/>
            <w:tcMar/>
          </w:tcPr>
          <w:p w:rsidRPr="00892E01" w:rsidR="006818E9" w:rsidP="006818E9" w:rsidRDefault="006818E9" w14:paraId="0CA71C7B" w14:textId="49B0EB41">
            <w:pPr>
              <w:contextualSpacing/>
              <w:jc w:val="center"/>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No. DE PREDIOS</w:t>
            </w:r>
          </w:p>
        </w:tc>
        <w:tc>
          <w:tcPr>
            <w:tcW w:w="1731" w:type="dxa"/>
            <w:tcMar/>
          </w:tcPr>
          <w:p w:rsidRPr="006818E9" w:rsidR="006818E9" w:rsidP="006818E9" w:rsidRDefault="006818E9" w14:paraId="341CBC2B" w14:textId="6067E41D">
            <w:pPr>
              <w:contextualSpacing/>
              <w:jc w:val="center"/>
              <w:rPr>
                <w:rFonts w:ascii="Arial" w:hAnsi="Arial" w:cs="Arial" w:eastAsiaTheme="minorEastAsia"/>
                <w:b/>
                <w:sz w:val="24"/>
                <w:szCs w:val="24"/>
                <w:lang w:val="es-CO" w:eastAsia="es-CO"/>
              </w:rPr>
            </w:pPr>
            <w:r w:rsidRPr="006818E9">
              <w:rPr>
                <w:rFonts w:ascii="Arial" w:hAnsi="Arial" w:cs="Arial" w:eastAsiaTheme="minorEastAsia"/>
                <w:b/>
                <w:sz w:val="24"/>
                <w:szCs w:val="24"/>
                <w:lang w:val="es-CO" w:eastAsia="es-CO"/>
              </w:rPr>
              <w:t>VIVIENDAS</w:t>
            </w:r>
          </w:p>
        </w:tc>
        <w:tc>
          <w:tcPr>
            <w:tcW w:w="1687" w:type="dxa"/>
            <w:tcMar/>
          </w:tcPr>
          <w:p w:rsidRPr="006818E9" w:rsidR="006818E9" w:rsidP="006818E9" w:rsidRDefault="006818E9" w14:paraId="4D6B8AF2" w14:textId="77777777">
            <w:pPr>
              <w:contextualSpacing/>
              <w:jc w:val="center"/>
              <w:rPr>
                <w:rFonts w:ascii="Arial" w:hAnsi="Arial" w:cs="Arial" w:eastAsiaTheme="minorEastAsia"/>
                <w:b/>
                <w:sz w:val="24"/>
                <w:szCs w:val="24"/>
                <w:lang w:val="es-CO" w:eastAsia="es-CO"/>
              </w:rPr>
            </w:pPr>
            <w:r w:rsidRPr="006818E9">
              <w:rPr>
                <w:rFonts w:ascii="Arial" w:hAnsi="Arial" w:cs="Arial" w:eastAsiaTheme="minorEastAsia"/>
                <w:b/>
                <w:sz w:val="24"/>
                <w:szCs w:val="24"/>
                <w:lang w:val="es-CO" w:eastAsia="es-CO"/>
              </w:rPr>
              <w:t>HOGARES</w:t>
            </w:r>
          </w:p>
        </w:tc>
        <w:tc>
          <w:tcPr>
            <w:tcW w:w="1760" w:type="dxa"/>
            <w:tcMar/>
          </w:tcPr>
          <w:p w:rsidRPr="006818E9" w:rsidR="006818E9" w:rsidP="006818E9" w:rsidRDefault="006818E9" w14:paraId="31BE5123" w14:textId="77777777">
            <w:pPr>
              <w:contextualSpacing/>
              <w:jc w:val="center"/>
              <w:rPr>
                <w:rFonts w:ascii="Arial" w:hAnsi="Arial" w:cs="Arial" w:eastAsiaTheme="minorEastAsia"/>
                <w:b/>
                <w:sz w:val="24"/>
                <w:szCs w:val="24"/>
                <w:lang w:val="es-CO" w:eastAsia="es-CO"/>
              </w:rPr>
            </w:pPr>
            <w:r w:rsidRPr="006818E9">
              <w:rPr>
                <w:rFonts w:ascii="Arial" w:hAnsi="Arial" w:cs="Arial" w:eastAsiaTheme="minorEastAsia"/>
                <w:b/>
                <w:sz w:val="24"/>
                <w:szCs w:val="24"/>
                <w:lang w:val="es-CO" w:eastAsia="es-CO"/>
              </w:rPr>
              <w:t>PERSONAS</w:t>
            </w:r>
          </w:p>
        </w:tc>
      </w:tr>
      <w:tr w:rsidRPr="00892E01" w:rsidR="006818E9" w:rsidTr="37E958D5" w14:paraId="14938622" w14:textId="77777777">
        <w:tc>
          <w:tcPr>
            <w:tcW w:w="1723" w:type="dxa"/>
            <w:tcMar/>
          </w:tcPr>
          <w:p w:rsidRPr="006818E9" w:rsidR="006818E9" w:rsidP="006818E9" w:rsidRDefault="006818E9" w14:paraId="1F150F0C"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Bella Murillo</w:t>
            </w:r>
          </w:p>
        </w:tc>
        <w:tc>
          <w:tcPr>
            <w:tcW w:w="1207" w:type="dxa"/>
            <w:tcMar/>
          </w:tcPr>
          <w:p w:rsidRPr="00892E01" w:rsidR="006818E9" w:rsidP="006818E9" w:rsidRDefault="006818E9" w14:paraId="497173FF" w14:textId="7023641E">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376</w:t>
            </w:r>
          </w:p>
        </w:tc>
        <w:tc>
          <w:tcPr>
            <w:tcW w:w="1731" w:type="dxa"/>
            <w:tcMar/>
          </w:tcPr>
          <w:p w:rsidRPr="006818E9" w:rsidR="006818E9" w:rsidP="006818E9" w:rsidRDefault="006818E9" w14:paraId="05EEF17E" w14:textId="01FC5C66">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423</w:t>
            </w:r>
          </w:p>
        </w:tc>
        <w:tc>
          <w:tcPr>
            <w:tcW w:w="1687" w:type="dxa"/>
            <w:tcMar/>
          </w:tcPr>
          <w:p w:rsidRPr="006818E9" w:rsidR="006818E9" w:rsidP="006818E9" w:rsidRDefault="006818E9" w14:paraId="3AB30FBE"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405</w:t>
            </w:r>
          </w:p>
        </w:tc>
        <w:tc>
          <w:tcPr>
            <w:tcW w:w="1760" w:type="dxa"/>
            <w:tcMar/>
          </w:tcPr>
          <w:p w:rsidRPr="006818E9" w:rsidR="006818E9" w:rsidP="006818E9" w:rsidRDefault="006818E9" w14:paraId="026FC2DF"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1.433</w:t>
            </w:r>
          </w:p>
        </w:tc>
      </w:tr>
      <w:tr w:rsidRPr="00892E01" w:rsidR="006818E9" w:rsidTr="37E958D5" w14:paraId="48DE7CF0" w14:textId="77777777">
        <w:tc>
          <w:tcPr>
            <w:tcW w:w="1723" w:type="dxa"/>
            <w:tcMar/>
          </w:tcPr>
          <w:p w:rsidRPr="006818E9" w:rsidR="006818E9" w:rsidP="006818E9" w:rsidRDefault="006818E9" w14:paraId="7A8D84C4"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La Alianza</w:t>
            </w:r>
          </w:p>
        </w:tc>
        <w:tc>
          <w:tcPr>
            <w:tcW w:w="1207" w:type="dxa"/>
            <w:tcMar/>
          </w:tcPr>
          <w:p w:rsidRPr="00892E01" w:rsidR="006818E9" w:rsidP="006818E9" w:rsidRDefault="006818E9" w14:paraId="479967EE" w14:textId="027C1333">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308</w:t>
            </w:r>
          </w:p>
        </w:tc>
        <w:tc>
          <w:tcPr>
            <w:tcW w:w="1731" w:type="dxa"/>
            <w:tcMar/>
          </w:tcPr>
          <w:p w:rsidRPr="006818E9" w:rsidR="006818E9" w:rsidP="006818E9" w:rsidRDefault="006818E9" w14:paraId="222B4FD0" w14:textId="207BC74C">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405</w:t>
            </w:r>
          </w:p>
        </w:tc>
        <w:tc>
          <w:tcPr>
            <w:tcW w:w="1687" w:type="dxa"/>
            <w:tcMar/>
          </w:tcPr>
          <w:p w:rsidRPr="006818E9" w:rsidR="006818E9" w:rsidP="006818E9" w:rsidRDefault="006818E9" w14:paraId="72A194BC"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409</w:t>
            </w:r>
          </w:p>
        </w:tc>
        <w:tc>
          <w:tcPr>
            <w:tcW w:w="1760" w:type="dxa"/>
            <w:tcMar/>
          </w:tcPr>
          <w:p w:rsidRPr="006818E9" w:rsidR="006818E9" w:rsidP="006818E9" w:rsidRDefault="006818E9" w14:paraId="3BD3D6A6"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1.609</w:t>
            </w:r>
          </w:p>
        </w:tc>
      </w:tr>
      <w:tr w:rsidRPr="00892E01" w:rsidR="006818E9" w:rsidTr="37E958D5" w14:paraId="5B431545" w14:textId="77777777">
        <w:tc>
          <w:tcPr>
            <w:tcW w:w="1723" w:type="dxa"/>
            <w:tcMar/>
          </w:tcPr>
          <w:p w:rsidRPr="006818E9" w:rsidR="006818E9" w:rsidP="006818E9" w:rsidRDefault="006818E9" w14:paraId="1A6BECD7" w14:textId="577715B0">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Las Colonias</w:t>
            </w:r>
            <w:r w:rsidRPr="00892E01" w:rsidR="0024499F">
              <w:rPr>
                <w:rFonts w:ascii="Arial" w:hAnsi="Arial" w:cs="Arial" w:eastAsiaTheme="minorEastAsia"/>
                <w:sz w:val="24"/>
                <w:szCs w:val="24"/>
                <w:lang w:val="es-CO" w:eastAsia="es-CO"/>
              </w:rPr>
              <w:t xml:space="preserve"> </w:t>
            </w:r>
          </w:p>
        </w:tc>
        <w:tc>
          <w:tcPr>
            <w:tcW w:w="1207" w:type="dxa"/>
            <w:tcMar/>
          </w:tcPr>
          <w:p w:rsidRPr="00892E01" w:rsidR="006818E9" w:rsidP="006818E9" w:rsidRDefault="00764779" w14:paraId="008B11A0" w14:textId="116EF222">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1</w:t>
            </w:r>
            <w:r w:rsidRPr="00892E01" w:rsidR="002638D4">
              <w:rPr>
                <w:rFonts w:ascii="Arial" w:hAnsi="Arial" w:cs="Arial" w:eastAsiaTheme="minorEastAsia"/>
                <w:sz w:val="24"/>
                <w:szCs w:val="24"/>
                <w:lang w:val="es-CO" w:eastAsia="es-CO"/>
              </w:rPr>
              <w:t>.</w:t>
            </w:r>
            <w:r w:rsidRPr="00892E01">
              <w:rPr>
                <w:rFonts w:ascii="Arial" w:hAnsi="Arial" w:cs="Arial" w:eastAsiaTheme="minorEastAsia"/>
                <w:sz w:val="24"/>
                <w:szCs w:val="24"/>
                <w:lang w:val="es-CO" w:eastAsia="es-CO"/>
              </w:rPr>
              <w:t>502</w:t>
            </w:r>
          </w:p>
        </w:tc>
        <w:tc>
          <w:tcPr>
            <w:tcW w:w="1731" w:type="dxa"/>
            <w:tcMar/>
          </w:tcPr>
          <w:p w:rsidRPr="006818E9" w:rsidR="006818E9" w:rsidP="006818E9" w:rsidRDefault="006818E9" w14:paraId="3969ABEE" w14:textId="6334ED93">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1.679</w:t>
            </w:r>
          </w:p>
        </w:tc>
        <w:tc>
          <w:tcPr>
            <w:tcW w:w="1687" w:type="dxa"/>
            <w:tcMar/>
          </w:tcPr>
          <w:p w:rsidRPr="006818E9" w:rsidR="006818E9" w:rsidP="006818E9" w:rsidRDefault="006818E9" w14:paraId="25F5894D"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1.594</w:t>
            </w:r>
          </w:p>
        </w:tc>
        <w:tc>
          <w:tcPr>
            <w:tcW w:w="1760" w:type="dxa"/>
            <w:tcMar/>
          </w:tcPr>
          <w:p w:rsidRPr="006818E9" w:rsidR="006818E9" w:rsidP="006818E9" w:rsidRDefault="006818E9" w14:paraId="57A11F85"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6.425</w:t>
            </w:r>
          </w:p>
        </w:tc>
      </w:tr>
      <w:tr w:rsidRPr="00892E01" w:rsidR="006818E9" w:rsidTr="37E958D5" w14:paraId="01BBF169" w14:textId="77777777">
        <w:tc>
          <w:tcPr>
            <w:tcW w:w="1723" w:type="dxa"/>
            <w:tcMar/>
          </w:tcPr>
          <w:p w:rsidRPr="006818E9" w:rsidR="006818E9" w:rsidP="006818E9" w:rsidRDefault="006818E9" w14:paraId="3793DDBF"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lastRenderedPageBreak/>
              <w:t>Los Fundadores</w:t>
            </w:r>
          </w:p>
        </w:tc>
        <w:tc>
          <w:tcPr>
            <w:tcW w:w="1207" w:type="dxa"/>
            <w:tcMar/>
          </w:tcPr>
          <w:p w:rsidRPr="00892E01" w:rsidR="006818E9" w:rsidP="006818E9" w:rsidRDefault="00764779" w14:paraId="2DC5DB71" w14:textId="4D2F1E65">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343</w:t>
            </w:r>
          </w:p>
        </w:tc>
        <w:tc>
          <w:tcPr>
            <w:tcW w:w="1731" w:type="dxa"/>
            <w:tcMar/>
          </w:tcPr>
          <w:p w:rsidRPr="006818E9" w:rsidR="006818E9" w:rsidP="006818E9" w:rsidRDefault="006818E9" w14:paraId="3EAEAE85" w14:textId="722FC5D8">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220</w:t>
            </w:r>
          </w:p>
        </w:tc>
        <w:tc>
          <w:tcPr>
            <w:tcW w:w="1687" w:type="dxa"/>
            <w:tcMar/>
          </w:tcPr>
          <w:p w:rsidRPr="006818E9" w:rsidR="006818E9" w:rsidP="006818E9" w:rsidRDefault="006818E9" w14:paraId="4E69FEC1"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191</w:t>
            </w:r>
          </w:p>
        </w:tc>
        <w:tc>
          <w:tcPr>
            <w:tcW w:w="1760" w:type="dxa"/>
            <w:tcMar/>
          </w:tcPr>
          <w:p w:rsidRPr="006818E9" w:rsidR="006818E9" w:rsidP="006818E9" w:rsidRDefault="006818E9" w14:paraId="535F152B"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710</w:t>
            </w:r>
          </w:p>
        </w:tc>
      </w:tr>
      <w:tr w:rsidRPr="00892E01" w:rsidR="006818E9" w:rsidTr="37E958D5" w14:paraId="10FEC282" w14:textId="77777777">
        <w:tc>
          <w:tcPr>
            <w:tcW w:w="1723" w:type="dxa"/>
            <w:tcMar/>
          </w:tcPr>
          <w:p w:rsidRPr="006818E9" w:rsidR="006818E9" w:rsidP="006818E9" w:rsidRDefault="006818E9" w14:paraId="2228F401"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Villa Carmen I</w:t>
            </w:r>
          </w:p>
        </w:tc>
        <w:tc>
          <w:tcPr>
            <w:tcW w:w="1207" w:type="dxa"/>
            <w:tcMar/>
          </w:tcPr>
          <w:p w:rsidRPr="00892E01" w:rsidR="006818E9" w:rsidP="006818E9" w:rsidRDefault="002638D4" w14:paraId="48FD9465" w14:textId="37101771">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707</w:t>
            </w:r>
          </w:p>
        </w:tc>
        <w:tc>
          <w:tcPr>
            <w:tcW w:w="1731" w:type="dxa"/>
            <w:tcMar/>
          </w:tcPr>
          <w:p w:rsidRPr="006818E9" w:rsidR="006818E9" w:rsidP="006818E9" w:rsidRDefault="006818E9" w14:paraId="1825A050" w14:textId="1A8059B1">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986</w:t>
            </w:r>
          </w:p>
        </w:tc>
        <w:tc>
          <w:tcPr>
            <w:tcW w:w="1687" w:type="dxa"/>
            <w:tcMar/>
          </w:tcPr>
          <w:p w:rsidRPr="006818E9" w:rsidR="006818E9" w:rsidP="006818E9" w:rsidRDefault="006818E9" w14:paraId="7683CE4A"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852</w:t>
            </w:r>
          </w:p>
        </w:tc>
        <w:tc>
          <w:tcPr>
            <w:tcW w:w="1760" w:type="dxa"/>
            <w:tcMar/>
          </w:tcPr>
          <w:p w:rsidRPr="006818E9" w:rsidR="006818E9" w:rsidP="006818E9" w:rsidRDefault="006818E9" w14:paraId="398DD3AF"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3.039</w:t>
            </w:r>
          </w:p>
        </w:tc>
      </w:tr>
      <w:tr w:rsidRPr="00892E01" w:rsidR="006818E9" w:rsidTr="37E958D5" w14:paraId="53449B08" w14:textId="77777777">
        <w:tc>
          <w:tcPr>
            <w:tcW w:w="1723" w:type="dxa"/>
            <w:tcMar/>
          </w:tcPr>
          <w:p w:rsidRPr="006818E9" w:rsidR="006818E9" w:rsidP="006818E9" w:rsidRDefault="006818E9" w14:paraId="1878B837"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Villa Carmen II</w:t>
            </w:r>
          </w:p>
        </w:tc>
        <w:tc>
          <w:tcPr>
            <w:tcW w:w="1207" w:type="dxa"/>
            <w:tcMar/>
          </w:tcPr>
          <w:p w:rsidRPr="00892E01" w:rsidR="006818E9" w:rsidP="006818E9" w:rsidRDefault="002638D4" w14:paraId="0F6C97EC" w14:textId="122073E7">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1.031</w:t>
            </w:r>
          </w:p>
        </w:tc>
        <w:tc>
          <w:tcPr>
            <w:tcW w:w="1731" w:type="dxa"/>
            <w:tcMar/>
          </w:tcPr>
          <w:p w:rsidRPr="006818E9" w:rsidR="006818E9" w:rsidP="006818E9" w:rsidRDefault="006818E9" w14:paraId="6A3FD84A" w14:textId="4332D044">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1.059</w:t>
            </w:r>
          </w:p>
        </w:tc>
        <w:tc>
          <w:tcPr>
            <w:tcW w:w="1687" w:type="dxa"/>
            <w:tcMar/>
          </w:tcPr>
          <w:p w:rsidRPr="006818E9" w:rsidR="006818E9" w:rsidP="006818E9" w:rsidRDefault="006818E9" w14:paraId="2E598592"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997</w:t>
            </w:r>
          </w:p>
        </w:tc>
        <w:tc>
          <w:tcPr>
            <w:tcW w:w="1760" w:type="dxa"/>
            <w:tcMar/>
          </w:tcPr>
          <w:p w:rsidRPr="006818E9" w:rsidR="006818E9" w:rsidP="006818E9" w:rsidRDefault="006818E9" w14:paraId="3B660117"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3.690</w:t>
            </w:r>
          </w:p>
        </w:tc>
      </w:tr>
      <w:tr w:rsidRPr="00892E01" w:rsidR="006818E9" w:rsidTr="37E958D5" w14:paraId="1EA9EB21" w14:textId="77777777">
        <w:tc>
          <w:tcPr>
            <w:tcW w:w="1723" w:type="dxa"/>
            <w:tcMar/>
          </w:tcPr>
          <w:p w:rsidRPr="006818E9" w:rsidR="006818E9" w:rsidP="006818E9" w:rsidRDefault="006818E9" w14:paraId="09FC6D48"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Villa Rosa</w:t>
            </w:r>
          </w:p>
        </w:tc>
        <w:tc>
          <w:tcPr>
            <w:tcW w:w="1207" w:type="dxa"/>
            <w:tcMar/>
          </w:tcPr>
          <w:p w:rsidRPr="00892E01" w:rsidR="006818E9" w:rsidP="006818E9" w:rsidRDefault="002638D4" w14:paraId="114708D7" w14:textId="7914E294">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911</w:t>
            </w:r>
          </w:p>
        </w:tc>
        <w:tc>
          <w:tcPr>
            <w:tcW w:w="1731" w:type="dxa"/>
            <w:tcMar/>
          </w:tcPr>
          <w:p w:rsidRPr="006818E9" w:rsidR="006818E9" w:rsidP="006818E9" w:rsidRDefault="006818E9" w14:paraId="33F921CC" w14:textId="540CFCB2">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1.085</w:t>
            </w:r>
          </w:p>
        </w:tc>
        <w:tc>
          <w:tcPr>
            <w:tcW w:w="1687" w:type="dxa"/>
            <w:tcMar/>
          </w:tcPr>
          <w:p w:rsidRPr="006818E9" w:rsidR="006818E9" w:rsidP="006818E9" w:rsidRDefault="006818E9" w14:paraId="77926340"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1.065</w:t>
            </w:r>
          </w:p>
        </w:tc>
        <w:tc>
          <w:tcPr>
            <w:tcW w:w="1760" w:type="dxa"/>
            <w:tcMar/>
          </w:tcPr>
          <w:p w:rsidRPr="006818E9" w:rsidR="006818E9" w:rsidP="006818E9" w:rsidRDefault="006818E9" w14:paraId="45F68DC7"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4.016</w:t>
            </w:r>
          </w:p>
        </w:tc>
      </w:tr>
      <w:tr w:rsidRPr="00892E01" w:rsidR="006818E9" w:rsidTr="37E958D5" w14:paraId="72443FC1" w14:textId="77777777">
        <w:tc>
          <w:tcPr>
            <w:tcW w:w="1723" w:type="dxa"/>
            <w:tcMar/>
          </w:tcPr>
          <w:p w:rsidRPr="006818E9" w:rsidR="006818E9" w:rsidP="006818E9" w:rsidRDefault="006818E9" w14:paraId="77AE10AD" w14:textId="77777777">
            <w:pPr>
              <w:contextualSpacing/>
              <w:jc w:val="both"/>
              <w:rPr>
                <w:rFonts w:ascii="Arial" w:hAnsi="Arial" w:cs="Arial" w:eastAsiaTheme="minorEastAsia"/>
                <w:b/>
                <w:sz w:val="24"/>
                <w:szCs w:val="24"/>
                <w:lang w:val="es-CO" w:eastAsia="es-CO"/>
              </w:rPr>
            </w:pPr>
            <w:r w:rsidRPr="006818E9">
              <w:rPr>
                <w:rFonts w:ascii="Arial" w:hAnsi="Arial" w:cs="Arial" w:eastAsiaTheme="minorEastAsia"/>
                <w:b/>
                <w:sz w:val="24"/>
                <w:szCs w:val="24"/>
                <w:lang w:val="es-CO" w:eastAsia="es-CO"/>
              </w:rPr>
              <w:t>TOTAL</w:t>
            </w:r>
          </w:p>
        </w:tc>
        <w:tc>
          <w:tcPr>
            <w:tcW w:w="1207" w:type="dxa"/>
            <w:tcMar/>
          </w:tcPr>
          <w:p w:rsidRPr="00892E01" w:rsidR="006818E9" w:rsidP="006818E9" w:rsidRDefault="002638D4" w14:paraId="210EF544" w14:textId="2726166E">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5.178</w:t>
            </w:r>
          </w:p>
        </w:tc>
        <w:tc>
          <w:tcPr>
            <w:tcW w:w="1731" w:type="dxa"/>
            <w:tcMar/>
          </w:tcPr>
          <w:p w:rsidRPr="006818E9" w:rsidR="006818E9" w:rsidP="006818E9" w:rsidRDefault="006818E9" w14:paraId="6BC2A5D2" w14:textId="6D2AE13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5.857</w:t>
            </w:r>
          </w:p>
        </w:tc>
        <w:tc>
          <w:tcPr>
            <w:tcW w:w="1687" w:type="dxa"/>
            <w:tcMar/>
          </w:tcPr>
          <w:p w:rsidRPr="006818E9" w:rsidR="006818E9" w:rsidP="37E958D5" w:rsidRDefault="006818E9" w14:paraId="25605590" w14:textId="77777777">
            <w:pPr>
              <w:spacing/>
              <w:contextualSpacing/>
              <w:jc w:val="both"/>
              <w:rPr>
                <w:rFonts w:ascii="Arial" w:hAnsi="Arial" w:eastAsia="" w:cs="Arial" w:eastAsiaTheme="minorEastAsia"/>
                <w:sz w:val="24"/>
                <w:szCs w:val="24"/>
                <w:lang w:val="es-CO" w:eastAsia="es-CO"/>
              </w:rPr>
            </w:pPr>
            <w:commentRangeStart w:id="1745816257"/>
            <w:r w:rsidRPr="37E958D5" w:rsidR="37E958D5">
              <w:rPr>
                <w:rFonts w:ascii="Arial" w:hAnsi="Arial" w:eastAsia="" w:cs="Arial" w:eastAsiaTheme="minorEastAsia"/>
                <w:sz w:val="24"/>
                <w:szCs w:val="24"/>
                <w:lang w:val="es-CO" w:eastAsia="es-CO"/>
              </w:rPr>
              <w:t>5.513</w:t>
            </w:r>
            <w:commentRangeEnd w:id="1745816257"/>
            <w:r>
              <w:rPr>
                <w:rStyle w:val="CommentReference"/>
              </w:rPr>
              <w:commentReference w:id="1745816257"/>
            </w:r>
          </w:p>
        </w:tc>
        <w:tc>
          <w:tcPr>
            <w:tcW w:w="1760" w:type="dxa"/>
            <w:tcMar/>
          </w:tcPr>
          <w:p w:rsidRPr="006818E9" w:rsidR="006818E9" w:rsidP="006818E9" w:rsidRDefault="006818E9" w14:paraId="7BBF3AEB"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20.922</w:t>
            </w:r>
          </w:p>
        </w:tc>
      </w:tr>
    </w:tbl>
    <w:p w:rsidRPr="00892E01" w:rsidR="006818E9" w:rsidP="0093009B" w:rsidRDefault="006818E9" w14:paraId="3F4ECF04" w14:textId="0C5DC542">
      <w:pPr>
        <w:contextualSpacing/>
        <w:jc w:val="both"/>
        <w:rPr>
          <w:rFonts w:ascii="Arial" w:hAnsi="Arial" w:cs="Arial" w:eastAsiaTheme="minorEastAsia"/>
          <w:sz w:val="24"/>
          <w:szCs w:val="24"/>
          <w:lang w:val="es-CO" w:eastAsia="es-CO"/>
        </w:rPr>
      </w:pPr>
    </w:p>
    <w:p w:rsidRPr="00892E01" w:rsidR="0093009B" w:rsidP="0093009B" w:rsidRDefault="0093009B" w14:paraId="197EB9B4" w14:textId="0ADCCA32">
      <w:pPr>
        <w:contextualSpacing/>
        <w:jc w:val="both"/>
        <w:rPr>
          <w:rFonts w:ascii="Arial" w:hAnsi="Arial" w:cs="Arial" w:eastAsiaTheme="minorEastAsia"/>
          <w:b/>
          <w:sz w:val="24"/>
          <w:szCs w:val="24"/>
          <w:lang w:val="es-CO" w:eastAsia="es-CO"/>
        </w:rPr>
      </w:pPr>
    </w:p>
    <w:p w:rsidRPr="00892E01" w:rsidR="0093009B" w:rsidP="22E0A4A0" w:rsidRDefault="0093009B" w14:paraId="2DA6DAE6" w14:textId="4EDD97C6" w14:noSpellErr="1">
      <w:pPr>
        <w:spacing/>
        <w:contextualSpacing/>
        <w:jc w:val="both"/>
        <w:rPr>
          <w:rFonts w:ascii="Arial" w:hAnsi="Arial" w:eastAsia="" w:cs="Arial" w:eastAsiaTheme="minorEastAsia"/>
          <w:b w:val="1"/>
          <w:bCs w:val="1"/>
          <w:sz w:val="24"/>
          <w:szCs w:val="24"/>
          <w:lang w:val="es-CO" w:eastAsia="es-CO"/>
        </w:rPr>
      </w:pPr>
      <w:r w:rsidRPr="22E0A4A0" w:rsidR="710F1B1E">
        <w:rPr>
          <w:rFonts w:ascii="Arial" w:hAnsi="Arial" w:eastAsia="" w:cs="Arial" w:eastAsiaTheme="minorEastAsia"/>
          <w:b w:val="1"/>
          <w:bCs w:val="1"/>
          <w:sz w:val="24"/>
          <w:szCs w:val="24"/>
          <w:lang w:val="es-CO" w:eastAsia="es-CO"/>
        </w:rPr>
        <w:t>2.</w:t>
      </w:r>
      <w:r>
        <w:tab/>
      </w:r>
      <w:r w:rsidRPr="22E0A4A0" w:rsidR="710F1B1E">
        <w:rPr>
          <w:rFonts w:ascii="Arial" w:hAnsi="Arial" w:eastAsia="" w:cs="Arial" w:eastAsiaTheme="minorEastAsia"/>
          <w:b w:val="1"/>
          <w:bCs w:val="1"/>
          <w:sz w:val="24"/>
          <w:szCs w:val="24"/>
          <w:lang w:val="es-CO" w:eastAsia="es-CO"/>
        </w:rPr>
        <w:t xml:space="preserve">CONTEXTO </w:t>
      </w:r>
      <w:commentRangeStart w:id="786023523"/>
      <w:r w:rsidRPr="22E0A4A0" w:rsidR="710F1B1E">
        <w:rPr>
          <w:rFonts w:ascii="Arial" w:hAnsi="Arial" w:eastAsia="" w:cs="Arial" w:eastAsiaTheme="minorEastAsia"/>
          <w:b w:val="1"/>
          <w:bCs w:val="1"/>
          <w:sz w:val="24"/>
          <w:szCs w:val="24"/>
          <w:lang w:val="es-CO" w:eastAsia="es-CO"/>
        </w:rPr>
        <w:t>HISTÓRICO</w:t>
      </w:r>
      <w:commentRangeEnd w:id="786023523"/>
      <w:r>
        <w:rPr>
          <w:rStyle w:val="CommentReference"/>
        </w:rPr>
        <w:commentReference w:id="786023523"/>
      </w:r>
      <w:r w:rsidRPr="22E0A4A0" w:rsidR="710F1B1E">
        <w:rPr>
          <w:rFonts w:ascii="Arial" w:hAnsi="Arial" w:eastAsia="" w:cs="Arial" w:eastAsiaTheme="minorEastAsia"/>
          <w:b w:val="1"/>
          <w:bCs w:val="1"/>
          <w:sz w:val="24"/>
          <w:szCs w:val="24"/>
          <w:lang w:val="es-CO" w:eastAsia="es-CO"/>
        </w:rPr>
        <w:t xml:space="preserve">  </w:t>
      </w:r>
    </w:p>
    <w:p w:rsidRPr="00892E01" w:rsidR="0093009B" w:rsidP="0093009B" w:rsidRDefault="0093009B" w14:paraId="75287F58" w14:textId="77777777">
      <w:pPr>
        <w:contextualSpacing/>
        <w:jc w:val="both"/>
        <w:rPr>
          <w:rFonts w:ascii="Arial" w:hAnsi="Arial" w:cs="Arial" w:eastAsiaTheme="minorEastAsia"/>
          <w:sz w:val="24"/>
          <w:szCs w:val="24"/>
          <w:lang w:val="es-CO" w:eastAsia="es-CO"/>
        </w:rPr>
      </w:pPr>
    </w:p>
    <w:p w:rsidRPr="00892E01" w:rsidR="0093009B" w:rsidP="0093009B" w:rsidRDefault="0093009B" w14:paraId="2DAA5259" w14:textId="77777777">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2.1</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BELLA MURILLO</w:t>
      </w:r>
    </w:p>
    <w:p w:rsidRPr="00892E01" w:rsidR="0093009B" w:rsidP="0093009B" w:rsidRDefault="0093009B" w14:paraId="7A25F213" w14:textId="77777777">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 xml:space="preserve">Este asentamiento fue formado a partir del año 1996 y presentó un ritmo de instalación acelerado, el cual llegó a consolidarse en el año 2000. De acuerdo a información recopilada de los moradores, inicialmente se encontraban 4 fincas; tres de ellas de doña Dora De La Hoz quien había recibido los tres terrenos, entonces conocidos como “Finca San Antonio” como parte de una herencia familiar. Tiempo después, los migrantes adquirieron los lotes desagregados por intermedio de Don Ramírez Pinzón, encargado de comercializarlos. </w:t>
      </w:r>
    </w:p>
    <w:p w:rsidRPr="00892E01" w:rsidR="0093009B" w:rsidP="0093009B" w:rsidRDefault="0093009B" w14:paraId="1CC4C9A0" w14:textId="77777777">
      <w:pPr>
        <w:contextualSpacing/>
        <w:jc w:val="both"/>
        <w:rPr>
          <w:rFonts w:ascii="Arial" w:hAnsi="Arial" w:cs="Arial" w:eastAsiaTheme="minorEastAsia"/>
          <w:sz w:val="24"/>
          <w:szCs w:val="24"/>
          <w:lang w:val="es-CO" w:eastAsia="es-CO"/>
        </w:rPr>
      </w:pPr>
    </w:p>
    <w:p w:rsidRPr="00892E01" w:rsidR="0093009B" w:rsidP="0093009B" w:rsidRDefault="00564F94" w14:paraId="4275684D" w14:textId="43A9868A">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2.2</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 xml:space="preserve">LA ALIANZA </w:t>
      </w:r>
    </w:p>
    <w:p w:rsidRPr="00892E01" w:rsidR="0093009B" w:rsidP="0093009B" w:rsidRDefault="0093009B" w14:paraId="2D2F388D" w14:textId="6B9234BC">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Este asentamiento se inició por una invasión en el año 1995, en la entonces finca de la familia Mahal Pacini. Ese mismo año se conformó la Junta de Acción Comunal la cual fue integrada por 17 de sus moradores. Uno de los primeros habitantes y fundadores fue Don Wilmar Forys. En el año 1996, se presentaron desalojos por parte de las autoridades, y la demolición de cerca de 59 viviendas; un año después se obtuvo la primera escritura protocolaria y la reconstrucción de</w:t>
      </w:r>
      <w:r w:rsidRPr="00892E01" w:rsidR="00564F94">
        <w:rPr>
          <w:rFonts w:ascii="Arial" w:hAnsi="Arial" w:cs="Arial" w:eastAsiaTheme="minorEastAsia"/>
          <w:sz w:val="24"/>
          <w:szCs w:val="24"/>
          <w:lang w:val="es-CO" w:eastAsia="es-CO"/>
        </w:rPr>
        <w:t>l asentamiento por parte de sus habitantes</w:t>
      </w:r>
      <w:r w:rsidRPr="00892E01">
        <w:rPr>
          <w:rFonts w:ascii="Arial" w:hAnsi="Arial" w:cs="Arial" w:eastAsiaTheme="minorEastAsia"/>
          <w:sz w:val="24"/>
          <w:szCs w:val="24"/>
          <w:lang w:val="es-CO" w:eastAsia="es-CO"/>
        </w:rPr>
        <w:t>.</w:t>
      </w:r>
    </w:p>
    <w:p w:rsidRPr="00892E01" w:rsidR="0093009B" w:rsidP="0093009B" w:rsidRDefault="0093009B" w14:paraId="07994641" w14:textId="77777777">
      <w:pPr>
        <w:contextualSpacing/>
        <w:jc w:val="both"/>
        <w:rPr>
          <w:rFonts w:ascii="Arial" w:hAnsi="Arial" w:cs="Arial" w:eastAsiaTheme="minorEastAsia"/>
          <w:sz w:val="24"/>
          <w:szCs w:val="24"/>
          <w:lang w:val="es-CO" w:eastAsia="es-CO"/>
        </w:rPr>
      </w:pPr>
    </w:p>
    <w:p w:rsidRPr="00892E01" w:rsidR="0093009B" w:rsidP="0093009B" w:rsidRDefault="00564F94" w14:paraId="1F70D923" w14:textId="4C41F192">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2.3</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LAS COLONIAS</w:t>
      </w:r>
      <w:r w:rsidRPr="00892E01" w:rsidR="0051064B">
        <w:rPr>
          <w:rFonts w:ascii="Arial" w:hAnsi="Arial" w:cs="Arial" w:eastAsiaTheme="minorEastAsia"/>
          <w:b/>
          <w:sz w:val="24"/>
          <w:szCs w:val="24"/>
          <w:lang w:val="es-CO" w:eastAsia="es-CO"/>
        </w:rPr>
        <w:t xml:space="preserve"> </w:t>
      </w:r>
    </w:p>
    <w:p w:rsidRPr="00892E01" w:rsidR="0093009B" w:rsidP="22E0A4A0" w:rsidRDefault="0093009B" w14:paraId="4746C83D" w14:textId="77777777" w14:noSpellErr="1">
      <w:pPr>
        <w:spacing/>
        <w:contextualSpacing/>
        <w:jc w:val="both"/>
        <w:rPr>
          <w:rFonts w:ascii="Arial" w:hAnsi="Arial" w:eastAsia="" w:cs="Arial" w:eastAsiaTheme="minorEastAsia"/>
          <w:sz w:val="24"/>
          <w:szCs w:val="24"/>
          <w:lang w:val="es-CO" w:eastAsia="es-CO"/>
        </w:rPr>
      </w:pPr>
      <w:r w:rsidRPr="22E0A4A0" w:rsidR="710F1B1E">
        <w:rPr>
          <w:rFonts w:ascii="Arial" w:hAnsi="Arial" w:eastAsia="" w:cs="Arial" w:eastAsiaTheme="minorEastAsia"/>
          <w:sz w:val="24"/>
          <w:szCs w:val="24"/>
          <w:lang w:val="es-CO" w:eastAsia="es-CO"/>
        </w:rPr>
        <w:t xml:space="preserve">La ocupación informal de lo que hoy se conoce como Las Colonias, se dio alrededor del año 1997; los pobladores fueron ocupando el terreno a un ritmo acelerado durante el año, de manera que para el año 2000 el asentamiento se encontraba poblado y consolidado. Se presenta en Las Colonias I, ocupación con edificaciones en la franja de servidumbre eléctrica que pasa por este sector, sin tener en cuenta las distancias mínimas de seguridad requeridas entre los conductores eléctricos y las edificaciones cercanas, como una medida de prevención de riesgos eléctricos; también se evidencia </w:t>
      </w:r>
      <w:r w:rsidRPr="22E0A4A0" w:rsidR="710F1B1E">
        <w:rPr>
          <w:rFonts w:ascii="Arial" w:hAnsi="Arial" w:eastAsia="" w:cs="Arial" w:eastAsiaTheme="minorEastAsia"/>
          <w:sz w:val="24"/>
          <w:szCs w:val="24"/>
          <w:highlight w:val="yellow"/>
          <w:lang w:val="es-CO" w:eastAsia="es-CO"/>
        </w:rPr>
        <w:t xml:space="preserve">ocupación de las </w:t>
      </w:r>
      <w:commentRangeStart w:id="1174292589"/>
      <w:r w:rsidRPr="22E0A4A0" w:rsidR="710F1B1E">
        <w:rPr>
          <w:rFonts w:ascii="Arial" w:hAnsi="Arial" w:eastAsia="" w:cs="Arial" w:eastAsiaTheme="minorEastAsia"/>
          <w:sz w:val="24"/>
          <w:szCs w:val="24"/>
          <w:highlight w:val="yellow"/>
          <w:lang w:val="es-CO" w:eastAsia="es-CO"/>
        </w:rPr>
        <w:t>rondas</w:t>
      </w:r>
      <w:commentRangeEnd w:id="1174292589"/>
      <w:r>
        <w:rPr>
          <w:rStyle w:val="CommentReference"/>
        </w:rPr>
        <w:commentReference w:id="1174292589"/>
      </w:r>
      <w:r w:rsidRPr="22E0A4A0" w:rsidR="710F1B1E">
        <w:rPr>
          <w:rFonts w:ascii="Arial" w:hAnsi="Arial" w:eastAsia="" w:cs="Arial" w:eastAsiaTheme="minorEastAsia"/>
          <w:sz w:val="24"/>
          <w:szCs w:val="24"/>
          <w:highlight w:val="yellow"/>
          <w:lang w:val="es-CO" w:eastAsia="es-CO"/>
        </w:rPr>
        <w:t xml:space="preserve"> hídricas del arroyo Platanal por </w:t>
      </w:r>
      <w:r w:rsidRPr="22E0A4A0" w:rsidR="710F1B1E">
        <w:rPr>
          <w:rFonts w:ascii="Arial" w:hAnsi="Arial" w:eastAsia="" w:cs="Arial" w:eastAsiaTheme="minorEastAsia"/>
          <w:sz w:val="24"/>
          <w:szCs w:val="24"/>
          <w:highlight w:val="yellow"/>
          <w:lang w:val="es-CO" w:eastAsia="es-CO"/>
        </w:rPr>
        <w:t>al</w:t>
      </w:r>
      <w:r w:rsidRPr="22E0A4A0" w:rsidR="710F1B1E">
        <w:rPr>
          <w:rFonts w:ascii="Arial" w:hAnsi="Arial" w:eastAsia="" w:cs="Arial" w:eastAsiaTheme="minorEastAsia"/>
          <w:sz w:val="24"/>
          <w:szCs w:val="24"/>
          <w:lang w:val="es-CO" w:eastAsia="es-CO"/>
        </w:rPr>
        <w:t>gunas edificaciones, comprometiendo así, la seguridad de las personas y la preservación del medio ambiente.</w:t>
      </w:r>
    </w:p>
    <w:p w:rsidRPr="00892E01" w:rsidR="0093009B" w:rsidP="0093009B" w:rsidRDefault="0093009B" w14:paraId="017CB2AB" w14:textId="77777777">
      <w:pPr>
        <w:contextualSpacing/>
        <w:jc w:val="both"/>
        <w:rPr>
          <w:rFonts w:ascii="Arial" w:hAnsi="Arial" w:cs="Arial" w:eastAsiaTheme="minorEastAsia"/>
          <w:sz w:val="24"/>
          <w:szCs w:val="24"/>
          <w:lang w:val="es-CO" w:eastAsia="es-CO"/>
        </w:rPr>
      </w:pPr>
    </w:p>
    <w:p w:rsidRPr="00892E01" w:rsidR="0093009B" w:rsidP="0093009B" w:rsidRDefault="0093009B" w14:paraId="2DBCCA66" w14:textId="4DA5104A">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2.4</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LOS FUNDAD</w:t>
      </w:r>
      <w:r w:rsidRPr="00892E01" w:rsidR="00564F94">
        <w:rPr>
          <w:rFonts w:ascii="Arial" w:hAnsi="Arial" w:cs="Arial" w:eastAsiaTheme="minorEastAsia"/>
          <w:b/>
          <w:sz w:val="24"/>
          <w:szCs w:val="24"/>
          <w:lang w:val="es-CO" w:eastAsia="es-CO"/>
        </w:rPr>
        <w:t>ORES</w:t>
      </w:r>
    </w:p>
    <w:p w:rsidRPr="00892E01" w:rsidR="0093009B" w:rsidP="22E0A4A0" w:rsidRDefault="00564F94" w14:paraId="3EAD775F" w14:textId="7FE55C44" w14:noSpellErr="1">
      <w:pPr>
        <w:spacing/>
        <w:contextualSpacing/>
        <w:jc w:val="both"/>
        <w:rPr>
          <w:rFonts w:ascii="Arial" w:hAnsi="Arial" w:eastAsia="" w:cs="Arial" w:eastAsiaTheme="minorEastAsia"/>
          <w:sz w:val="24"/>
          <w:szCs w:val="24"/>
          <w:highlight w:val="yellow"/>
          <w:lang w:val="es-CO" w:eastAsia="es-CO"/>
        </w:rPr>
      </w:pPr>
      <w:r w:rsidRPr="22E0A4A0" w:rsidR="48F05569">
        <w:rPr>
          <w:rFonts w:ascii="Arial" w:hAnsi="Arial" w:eastAsia="" w:cs="Arial" w:eastAsiaTheme="minorEastAsia"/>
          <w:sz w:val="24"/>
          <w:szCs w:val="24"/>
          <w:lang w:val="es-CO" w:eastAsia="es-CO"/>
        </w:rPr>
        <w:t>Este asentam</w:t>
      </w:r>
      <w:r w:rsidRPr="22E0A4A0" w:rsidR="710F1B1E">
        <w:rPr>
          <w:rFonts w:ascii="Arial" w:hAnsi="Arial" w:eastAsia="" w:cs="Arial" w:eastAsiaTheme="minorEastAsia"/>
          <w:sz w:val="24"/>
          <w:szCs w:val="24"/>
          <w:lang w:val="es-CO" w:eastAsia="es-CO"/>
        </w:rPr>
        <w:t xml:space="preserve">iento se inició por una invasión en el año 1996, en terrenos de Inversiones Pacini Ltda., posteriormente, se realizó el proceso de loteo del proyecto de vivienda por parte de los poseedores quienes recibieron amparo policivo ese mismo año. El asentamiento presenta </w:t>
      </w:r>
      <w:r w:rsidRPr="22E0A4A0" w:rsidR="710F1B1E">
        <w:rPr>
          <w:rFonts w:ascii="Arial" w:hAnsi="Arial" w:eastAsia="" w:cs="Arial" w:eastAsiaTheme="minorEastAsia"/>
          <w:sz w:val="24"/>
          <w:szCs w:val="24"/>
          <w:highlight w:val="yellow"/>
          <w:lang w:val="es-CO" w:eastAsia="es-CO"/>
        </w:rPr>
        <w:t>ocupación de las rondas hídricas del arroyo Platanal.</w:t>
      </w:r>
    </w:p>
    <w:p w:rsidRPr="00892E01" w:rsidR="0093009B" w:rsidP="0093009B" w:rsidRDefault="0093009B" w14:paraId="1FC93E35" w14:textId="77777777">
      <w:pPr>
        <w:contextualSpacing/>
        <w:jc w:val="both"/>
        <w:rPr>
          <w:rFonts w:ascii="Arial" w:hAnsi="Arial" w:cs="Arial" w:eastAsiaTheme="minorEastAsia"/>
          <w:sz w:val="24"/>
          <w:szCs w:val="24"/>
          <w:lang w:val="es-CO" w:eastAsia="es-CO"/>
        </w:rPr>
      </w:pPr>
    </w:p>
    <w:p w:rsidRPr="00892E01" w:rsidR="0093009B" w:rsidP="0093009B" w:rsidRDefault="00887476" w14:paraId="50D2BF8A" w14:textId="7E5468A4">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2.5</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VILLA</w:t>
      </w:r>
      <w:r w:rsidRPr="00892E01" w:rsidR="00564F94">
        <w:rPr>
          <w:rFonts w:ascii="Arial" w:hAnsi="Arial" w:cs="Arial" w:eastAsiaTheme="minorEastAsia"/>
          <w:b/>
          <w:sz w:val="24"/>
          <w:szCs w:val="24"/>
          <w:lang w:val="es-CO" w:eastAsia="es-CO"/>
        </w:rPr>
        <w:t xml:space="preserve"> CARMEN I </w:t>
      </w:r>
    </w:p>
    <w:p w:rsidRPr="00892E01" w:rsidR="0093009B" w:rsidP="0093009B" w:rsidRDefault="0093009B" w14:paraId="400AE19B" w14:textId="77777777">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Villa Carmen I, inició como una invasión en el año 1998, en terrenos pertenecientes a la familia del señor Efraín Donado. Por información recopilada de sus moradores, los primeros moradores fueron Gustavo Polo, Alejandra Duran y María Mesa, de esta manera se fue poblando el asentamiento, hasta conformar el conglomerado que en la actualidad se encuentra poblado en su totalidad.</w:t>
      </w:r>
    </w:p>
    <w:p w:rsidRPr="00892E01" w:rsidR="0093009B" w:rsidP="0093009B" w:rsidRDefault="0093009B" w14:paraId="7C7DD44B" w14:textId="77777777">
      <w:pPr>
        <w:contextualSpacing/>
        <w:jc w:val="both"/>
        <w:rPr>
          <w:rFonts w:ascii="Arial" w:hAnsi="Arial" w:cs="Arial" w:eastAsiaTheme="minorEastAsia"/>
          <w:sz w:val="24"/>
          <w:szCs w:val="24"/>
          <w:lang w:val="es-CO" w:eastAsia="es-CO"/>
        </w:rPr>
      </w:pPr>
    </w:p>
    <w:p w:rsidRPr="00892E01" w:rsidR="0093009B" w:rsidP="0093009B" w:rsidRDefault="00887476" w14:paraId="58EE311E" w14:textId="596F0A73">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2.6</w:t>
      </w:r>
      <w:r w:rsidRPr="00892E01">
        <w:rPr>
          <w:rFonts w:ascii="Arial" w:hAnsi="Arial" w:cs="Arial" w:eastAsiaTheme="minorEastAsia"/>
          <w:b/>
          <w:sz w:val="24"/>
          <w:szCs w:val="24"/>
          <w:lang w:val="es-CO" w:eastAsia="es-CO"/>
        </w:rPr>
        <w:tab/>
      </w:r>
      <w:r w:rsidRPr="00892E01" w:rsidR="003D1267">
        <w:rPr>
          <w:rFonts w:ascii="Arial" w:hAnsi="Arial" w:cs="Arial" w:eastAsiaTheme="minorEastAsia"/>
          <w:b/>
          <w:sz w:val="24"/>
          <w:szCs w:val="24"/>
          <w:lang w:val="es-CO" w:eastAsia="es-CO"/>
        </w:rPr>
        <w:t>VILLA CARMEN</w:t>
      </w:r>
      <w:r w:rsidRPr="00892E01" w:rsidR="0093009B">
        <w:rPr>
          <w:rFonts w:ascii="Arial" w:hAnsi="Arial" w:cs="Arial" w:eastAsiaTheme="minorEastAsia"/>
          <w:b/>
          <w:sz w:val="24"/>
          <w:szCs w:val="24"/>
          <w:lang w:val="es-CO" w:eastAsia="es-CO"/>
        </w:rPr>
        <w:t xml:space="preserve"> II </w:t>
      </w:r>
    </w:p>
    <w:p w:rsidRPr="00892E01" w:rsidR="0093009B" w:rsidP="0093009B" w:rsidRDefault="0093009B" w14:paraId="44DF29DC" w14:textId="77777777">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Este asentamiento se originó por medio de una invasión de los terrenos pertenecientes a la familia del señor Efraín Donado, en el año 1998; en este tiempo se realizó un estudio topográfico y el asentamiento fue dividido en dos zonas, la primera, desde la carrera 6 hasta la carrera 3D y la segunda zona desde la carrera 3D con calle 61. La mayoría de sus habitantes ejercían el trabajo informal, se utilizaba energía eléctrica del barrio Terranova y el agua se trasladaba en transporte de tracción animal.</w:t>
      </w:r>
    </w:p>
    <w:p w:rsidRPr="00892E01" w:rsidR="0093009B" w:rsidP="0093009B" w:rsidRDefault="0093009B" w14:paraId="51E39C8B" w14:textId="045170FA">
      <w:pPr>
        <w:contextualSpacing/>
        <w:jc w:val="both"/>
        <w:rPr>
          <w:rFonts w:ascii="Arial" w:hAnsi="Arial" w:cs="Arial" w:eastAsiaTheme="minorEastAsia"/>
          <w:b/>
          <w:sz w:val="24"/>
          <w:szCs w:val="24"/>
          <w:lang w:val="es-CO" w:eastAsia="es-CO"/>
        </w:rPr>
      </w:pPr>
    </w:p>
    <w:p w:rsidRPr="00892E01" w:rsidR="0093009B" w:rsidP="0093009B" w:rsidRDefault="008053B2" w14:paraId="2F92AC59" w14:textId="59678D3B">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2.7</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 xml:space="preserve">VILLA ROSA </w:t>
      </w:r>
    </w:p>
    <w:p w:rsidRPr="00892E01" w:rsidR="0093009B" w:rsidP="0093009B" w:rsidRDefault="0093009B" w14:paraId="5D47740E" w14:textId="37366546">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Se fundó en el año 2001 y se consolidó rápidamente tras la llegada de siete familias en su mayoría provenientes del interior del país y de otros municipios de Bolívar y Sucre. El asentamiento fue consolidándose obteniendo también la dotación de servicios de agua potable y de energía eléctrica, mediante la gestión de las administraciones municipales y departamentales.</w:t>
      </w:r>
    </w:p>
    <w:p w:rsidRPr="006818E9" w:rsidR="0051064B" w:rsidP="0093009B" w:rsidRDefault="0051064B" w14:paraId="3CD7FD7B" w14:textId="77777777">
      <w:pPr>
        <w:contextualSpacing/>
        <w:jc w:val="both"/>
        <w:rPr>
          <w:rFonts w:ascii="Arial" w:hAnsi="Arial" w:cs="Arial" w:eastAsiaTheme="minorEastAsia"/>
          <w:sz w:val="24"/>
          <w:szCs w:val="24"/>
          <w:lang w:val="es-CO" w:eastAsia="es-CO"/>
        </w:rPr>
      </w:pPr>
    </w:p>
    <w:p w:rsidRPr="00CE2047" w:rsidR="0051064B" w:rsidP="22E0A4A0" w:rsidRDefault="0051064B" w14:paraId="4E34E306" w14:textId="5D40B51D">
      <w:pPr>
        <w:numPr>
          <w:ilvl w:val="0"/>
          <w:numId w:val="10"/>
        </w:numPr>
        <w:spacing w:after="0" w:line="240" w:lineRule="auto"/>
        <w:contextualSpacing/>
        <w:jc w:val="both"/>
        <w:rPr>
          <w:rFonts w:ascii="Arial" w:hAnsi="Arial" w:eastAsia="Arial" w:cs="Arial" w:asciiTheme="minorAscii" w:hAnsiTheme="minorAscii" w:eastAsiaTheme="minorAscii" w:cstheme="minorAscii"/>
          <w:b w:val="1"/>
          <w:bCs w:val="1"/>
          <w:sz w:val="24"/>
          <w:szCs w:val="24"/>
          <w:lang w:val="es-ES" w:eastAsia="es-ES"/>
        </w:rPr>
      </w:pPr>
      <w:r w:rsidRPr="22E0A4A0" w:rsidR="3C35AA7C">
        <w:rPr>
          <w:rFonts w:ascii="Arial" w:hAnsi="Arial" w:eastAsia="" w:cs="Arial" w:eastAsiaTheme="minorEastAsia"/>
          <w:b w:val="1"/>
          <w:bCs w:val="1"/>
          <w:sz w:val="24"/>
          <w:szCs w:val="24"/>
          <w:highlight w:val="yellow"/>
          <w:u w:val="single"/>
          <w:lang w:val="es-ES" w:eastAsia="es-CO"/>
        </w:rPr>
        <w:t xml:space="preserve">Contexto Social   </w:t>
      </w:r>
      <w:r w:rsidRPr="22E0A4A0" w:rsidR="7599862A">
        <w:rPr>
          <w:rFonts w:ascii="Arial" w:hAnsi="Arial" w:eastAsia="Times New Roman" w:cs="Arial"/>
          <w:sz w:val="24"/>
          <w:szCs w:val="24"/>
          <w:highlight w:val="yellow"/>
          <w:lang w:val="es-ES" w:eastAsia="es-ES"/>
        </w:rPr>
        <w:t xml:space="preserve">Por diligenciar y revisar la </w:t>
      </w:r>
      <w:r w:rsidRPr="22E0A4A0" w:rsidR="7599862A">
        <w:rPr>
          <w:rFonts w:ascii="Arial" w:hAnsi="Arial" w:eastAsia="Times New Roman" w:cs="Arial"/>
          <w:sz w:val="24"/>
          <w:szCs w:val="24"/>
          <w:highlight w:val="green"/>
          <w:lang w:val="es-ES" w:eastAsia="es-ES"/>
        </w:rPr>
        <w:t>numeración</w:t>
      </w:r>
      <w:r w:rsidRPr="22E0A4A0" w:rsidR="7599862A">
        <w:rPr>
          <w:rFonts w:ascii="Arial" w:hAnsi="Arial" w:eastAsia="Times New Roman" w:cs="Arial"/>
          <w:sz w:val="24"/>
          <w:szCs w:val="24"/>
          <w:highlight w:val="yellow"/>
          <w:lang w:val="es-ES" w:eastAsia="es-ES"/>
        </w:rPr>
        <w:t>. Responsable: IRIS</w:t>
      </w:r>
    </w:p>
    <w:p w:rsidRPr="00CE2047" w:rsidR="0051064B" w:rsidP="0051064B" w:rsidRDefault="0051064B" w14:paraId="5DF64DDF" w14:textId="77777777">
      <w:pPr>
        <w:spacing w:after="0" w:line="240" w:lineRule="auto"/>
        <w:ind w:left="720"/>
        <w:contextualSpacing/>
        <w:jc w:val="both"/>
        <w:rPr>
          <w:rFonts w:ascii="Arial" w:hAnsi="Arial" w:cs="Arial" w:eastAsiaTheme="minorEastAsia"/>
          <w:b/>
          <w:sz w:val="24"/>
          <w:szCs w:val="24"/>
          <w:highlight w:val="yellow"/>
          <w:u w:val="single"/>
          <w:lang w:val="es-ES" w:eastAsia="es-CO"/>
        </w:rPr>
      </w:pPr>
    </w:p>
    <w:p w:rsidRPr="00CE2047" w:rsidR="0051064B" w:rsidP="22E0A4A0" w:rsidRDefault="0051064B" w14:paraId="4D16450B" w14:textId="77777777" w14:noSpellErr="1">
      <w:pPr>
        <w:numPr>
          <w:ilvl w:val="1"/>
          <w:numId w:val="10"/>
        </w:numPr>
        <w:spacing w:after="0" w:line="240" w:lineRule="auto"/>
        <w:contextualSpacing/>
        <w:jc w:val="both"/>
        <w:rPr>
          <w:rFonts w:ascii="Arial" w:hAnsi="Arial" w:eastAsia="" w:cs="Arial" w:eastAsiaTheme="minorEastAsia"/>
          <w:b w:val="1"/>
          <w:bCs w:val="1"/>
          <w:sz w:val="24"/>
          <w:szCs w:val="24"/>
          <w:highlight w:val="yellow"/>
          <w:lang w:val="es-ES" w:eastAsia="es-CO"/>
        </w:rPr>
      </w:pPr>
      <w:commentRangeStart w:id="1077825972"/>
      <w:r w:rsidRPr="22E0A4A0" w:rsidR="3C35AA7C">
        <w:rPr>
          <w:rFonts w:ascii="Arial" w:hAnsi="Arial" w:eastAsia="" w:cs="Arial" w:eastAsiaTheme="minorEastAsia"/>
          <w:b w:val="1"/>
          <w:bCs w:val="1"/>
          <w:sz w:val="24"/>
          <w:szCs w:val="24"/>
          <w:highlight w:val="yellow"/>
          <w:lang w:val="es-ES" w:eastAsia="es-CO"/>
        </w:rPr>
        <w:t xml:space="preserve">Perfil de Población: </w:t>
      </w:r>
      <w:commentRangeEnd w:id="1077825972"/>
      <w:r>
        <w:rPr>
          <w:rStyle w:val="CommentReference"/>
        </w:rPr>
        <w:commentReference w:id="1077825972"/>
      </w:r>
    </w:p>
    <w:p w:rsidRPr="0051064B" w:rsidR="0051064B" w:rsidP="0051064B" w:rsidRDefault="0051064B" w14:paraId="6A639973" w14:textId="77777777" w14:noSpellErr="1">
      <w:pPr>
        <w:spacing w:after="0" w:line="240" w:lineRule="auto"/>
        <w:jc w:val="both"/>
        <w:rPr>
          <w:rFonts w:ascii="Arial" w:hAnsi="Arial" w:eastAsia="Times New Roman" w:cs="Arial"/>
          <w:color w:val="7F7F7F"/>
          <w:sz w:val="24"/>
          <w:szCs w:val="24"/>
          <w:lang w:val="es-ES" w:eastAsia="es-ES"/>
        </w:rPr>
      </w:pPr>
      <w:r w:rsidRPr="22E0A4A0" w:rsidR="3C35AA7C">
        <w:rPr>
          <w:rFonts w:ascii="Arial" w:hAnsi="Arial" w:eastAsia="Times New Roman" w:cs="Arial"/>
          <w:color w:val="7F7F7F" w:themeColor="text1" w:themeTint="80" w:themeShade="FF"/>
          <w:sz w:val="24"/>
          <w:szCs w:val="24"/>
          <w:highlight w:val="yellow"/>
          <w:lang w:val="es-ES" w:eastAsia="es-ES"/>
        </w:rPr>
        <w:t>Se requiere caracterizar de manera precisa el tipo de población que conforma los barrios objeto de estudio e intervención, hace referencia directa a los censos socio-</w:t>
      </w:r>
      <w:r w:rsidRPr="22E0A4A0" w:rsidR="3C35AA7C">
        <w:rPr>
          <w:rFonts w:ascii="Arial" w:hAnsi="Arial" w:eastAsia="Times New Roman" w:cs="Arial"/>
          <w:color w:val="7F7F7F" w:themeColor="text1" w:themeTint="80" w:themeShade="FF"/>
          <w:sz w:val="24"/>
          <w:szCs w:val="24"/>
          <w:highlight w:val="yellow"/>
          <w:lang w:val="es-ES" w:eastAsia="es-ES"/>
        </w:rPr>
        <w:t xml:space="preserve">económicos y/o estudios sociales de la zona y/o datos de la población según origen, edades, empleo, entre otros. Citar la cantidad de población desplazada, víctima de la violencia puede encontrarse dentro del área de intervención </w:t>
      </w:r>
      <w:commentRangeStart w:id="259103641"/>
      <w:r w:rsidRPr="22E0A4A0" w:rsidR="3C35AA7C">
        <w:rPr>
          <w:rFonts w:ascii="Arial" w:hAnsi="Arial" w:eastAsia="Times New Roman" w:cs="Arial"/>
          <w:color w:val="7F7F7F" w:themeColor="text1" w:themeTint="80" w:themeShade="FF"/>
          <w:sz w:val="24"/>
          <w:szCs w:val="24"/>
          <w:highlight w:val="yellow"/>
          <w:lang w:val="es-ES" w:eastAsia="es-ES"/>
        </w:rPr>
        <w:t>y</w:t>
      </w:r>
      <w:commentRangeEnd w:id="259103641"/>
      <w:r>
        <w:rPr>
          <w:rStyle w:val="CommentReference"/>
        </w:rPr>
        <w:commentReference w:id="259103641"/>
      </w:r>
      <w:r w:rsidRPr="22E0A4A0" w:rsidR="3C35AA7C">
        <w:rPr>
          <w:rFonts w:ascii="Arial" w:hAnsi="Arial" w:eastAsia="Times New Roman" w:cs="Arial"/>
          <w:color w:val="7F7F7F" w:themeColor="text1" w:themeTint="80" w:themeShade="FF"/>
          <w:sz w:val="24"/>
          <w:szCs w:val="24"/>
          <w:highlight w:val="yellow"/>
          <w:lang w:val="es-ES" w:eastAsia="es-ES"/>
        </w:rPr>
        <w:t xml:space="preserve"> barrios beneficiados, además la presencia de población extranjera si es el caso.  Al final del ejercicio tendremos un censo socio económico, una lectura de la problemática y el diseño de un plan de acción social – PAS que determina las necesidades y potencialidades desde el componente socia</w:t>
      </w:r>
      <w:r w:rsidRPr="22E0A4A0" w:rsidR="3C35AA7C">
        <w:rPr>
          <w:rFonts w:ascii="Arial" w:hAnsi="Arial" w:eastAsia="Times New Roman" w:cs="Arial"/>
          <w:color w:val="7F7F7F" w:themeColor="text1" w:themeTint="80" w:themeShade="FF"/>
          <w:sz w:val="24"/>
          <w:szCs w:val="24"/>
          <w:lang w:val="es-ES" w:eastAsia="es-ES"/>
        </w:rPr>
        <w:t>l.</w:t>
      </w:r>
    </w:p>
    <w:p w:rsidRPr="0051064B" w:rsidR="0051064B" w:rsidP="0051064B" w:rsidRDefault="0051064B" w14:paraId="0A02C48C" w14:textId="77777777">
      <w:pPr>
        <w:spacing w:after="0" w:line="240" w:lineRule="auto"/>
        <w:jc w:val="both"/>
        <w:rPr>
          <w:rFonts w:ascii="Arial" w:hAnsi="Arial" w:eastAsia="Times New Roman" w:cs="Arial"/>
          <w:i/>
          <w:sz w:val="24"/>
          <w:szCs w:val="24"/>
          <w:u w:val="single"/>
          <w:lang w:val="es-CO" w:eastAsia="es-CO"/>
        </w:rPr>
      </w:pPr>
    </w:p>
    <w:p w:rsidRPr="00892E01" w:rsidR="0051064B" w:rsidP="22E0A4A0" w:rsidRDefault="0051064B" w14:paraId="273AD453" w14:textId="3A2AD222">
      <w:pPr>
        <w:numPr>
          <w:ilvl w:val="1"/>
          <w:numId w:val="10"/>
        </w:numPr>
        <w:spacing w:after="0" w:line="240" w:lineRule="auto"/>
        <w:contextualSpacing/>
        <w:jc w:val="both"/>
        <w:rPr>
          <w:rFonts w:ascii="Arial" w:hAnsi="Arial" w:eastAsia="" w:cs="Arial" w:eastAsiaTheme="minorEastAsia"/>
          <w:b w:val="1"/>
          <w:bCs w:val="1"/>
          <w:sz w:val="24"/>
          <w:szCs w:val="24"/>
          <w:lang w:val="es-ES" w:eastAsia="es-CO"/>
        </w:rPr>
      </w:pPr>
      <w:r w:rsidRPr="22E0A4A0" w:rsidR="3C35AA7C">
        <w:rPr>
          <w:rFonts w:ascii="Arial" w:hAnsi="Arial" w:eastAsia="" w:cs="Arial" w:eastAsiaTheme="minorEastAsia"/>
          <w:b w:val="1"/>
          <w:bCs w:val="1"/>
          <w:sz w:val="24"/>
          <w:szCs w:val="24"/>
          <w:lang w:val="es-ES" w:eastAsia="es-CO"/>
        </w:rPr>
        <w:t>Organización social:</w:t>
      </w:r>
    </w:p>
    <w:p w:rsidRPr="0051064B" w:rsidR="0051064B" w:rsidP="0051064B" w:rsidRDefault="0051064B" w14:paraId="17CC36E0" w14:textId="77777777">
      <w:pPr>
        <w:spacing w:after="0" w:line="240" w:lineRule="auto"/>
        <w:ind w:left="360"/>
        <w:contextualSpacing/>
        <w:jc w:val="both"/>
        <w:rPr>
          <w:rFonts w:ascii="Arial" w:hAnsi="Arial" w:cs="Arial" w:eastAsiaTheme="minorEastAsia"/>
          <w:b/>
          <w:sz w:val="24"/>
          <w:szCs w:val="24"/>
          <w:lang w:val="es-ES" w:eastAsia="es-CO"/>
        </w:rPr>
      </w:pPr>
    </w:p>
    <w:p w:rsidRPr="00892E01" w:rsidR="00016E1A" w:rsidP="0051064B" w:rsidRDefault="0051064B" w14:paraId="280D0D3D" w14:textId="2A5F2113">
      <w:pPr>
        <w:tabs>
          <w:tab w:val="left" w:pos="1418"/>
          <w:tab w:val="left" w:pos="3686"/>
        </w:tabs>
        <w:spacing w:after="120" w:line="240" w:lineRule="auto"/>
        <w:jc w:val="both"/>
        <w:rPr>
          <w:rFonts w:ascii="Arial" w:hAnsi="Arial" w:eastAsia="Times New Roman" w:cs="Arial"/>
          <w:sz w:val="24"/>
          <w:szCs w:val="24"/>
          <w:lang w:val="es-ES" w:eastAsia="es-ES"/>
        </w:rPr>
      </w:pPr>
      <w:r w:rsidRPr="22E0A4A0" w:rsidR="3C35AA7C">
        <w:rPr>
          <w:rFonts w:ascii="Arial" w:hAnsi="Arial" w:eastAsia="Times New Roman" w:cs="Arial"/>
          <w:sz w:val="24"/>
          <w:szCs w:val="24"/>
          <w:lang w:val="es-ES" w:eastAsia="es-ES"/>
        </w:rPr>
        <w:t xml:space="preserve">Las zonas que se encuentran de forma directa o indirecta dentro del área de influencia del </w:t>
      </w:r>
      <w:r w:rsidRPr="22E0A4A0" w:rsidR="3C35AA7C">
        <w:rPr>
          <w:rFonts w:ascii="Arial" w:hAnsi="Arial" w:eastAsia="Times New Roman" w:cs="Arial"/>
          <w:sz w:val="24"/>
          <w:szCs w:val="24"/>
          <w:lang w:val="es-ES" w:eastAsia="es-ES"/>
        </w:rPr>
        <w:t>proyecto</w:t>
      </w:r>
      <w:r w:rsidRPr="22E0A4A0" w:rsidR="3C35AA7C">
        <w:rPr>
          <w:rFonts w:ascii="Arial" w:hAnsi="Arial" w:eastAsia="Times New Roman" w:cs="Arial"/>
          <w:sz w:val="24"/>
          <w:szCs w:val="24"/>
          <w:lang w:val="es-ES" w:eastAsia="es-ES"/>
        </w:rPr>
        <w:t xml:space="preserve"> corresponden a barrios o asentamientos legalizados</w:t>
      </w:r>
      <w:bookmarkStart w:name="_GoBack" w:id="0"/>
      <w:bookmarkEnd w:id="0"/>
      <w:r w:rsidRPr="22E0A4A0" w:rsidR="3C35AA7C">
        <w:rPr>
          <w:rFonts w:ascii="Arial" w:hAnsi="Arial" w:eastAsia="Times New Roman" w:cs="Arial"/>
          <w:sz w:val="24"/>
          <w:szCs w:val="24"/>
          <w:lang w:val="es-ES" w:eastAsia="es-ES"/>
        </w:rPr>
        <w:t>; que cuentan con Juntas de Acción Comunal vigentes por barrios y líderes que representen cada sector. En la siguiente se relacionan los presidentes de cada uno de los barrios y los líderes de cada sector.</w:t>
      </w:r>
    </w:p>
    <w:p w:rsidRPr="00892E01" w:rsidR="00E91DA5" w:rsidP="00E91DA5" w:rsidRDefault="00E91DA5" w14:paraId="2B30E02A" w14:textId="77777777">
      <w:pPr>
        <w:tabs>
          <w:tab w:val="left" w:pos="1418"/>
          <w:tab w:val="left" w:pos="3686"/>
        </w:tabs>
        <w:spacing w:after="120" w:line="240" w:lineRule="auto"/>
        <w:jc w:val="both"/>
        <w:rPr>
          <w:rFonts w:ascii="Arial" w:hAnsi="Arial" w:eastAsia="Times New Roman" w:cs="Arial"/>
          <w:sz w:val="24"/>
          <w:szCs w:val="24"/>
          <w:lang w:val="es-ES_tradnl" w:eastAsia="es-ES"/>
        </w:rPr>
      </w:pPr>
    </w:p>
    <w:tbl>
      <w:tblPr>
        <w:tblStyle w:val="Tablaconcuadrcula"/>
        <w:tblW w:w="8828" w:type="dxa"/>
        <w:tblLook w:val="04A0" w:firstRow="1" w:lastRow="0" w:firstColumn="1" w:lastColumn="0" w:noHBand="0" w:noVBand="1"/>
      </w:tblPr>
      <w:tblGrid>
        <w:gridCol w:w="3120"/>
        <w:gridCol w:w="3765"/>
        <w:gridCol w:w="1943"/>
      </w:tblGrid>
      <w:tr w:rsidRPr="00892E01" w:rsidR="00632056" w:rsidTr="22E0A4A0" w14:paraId="0511EEF5" w14:textId="77777777">
        <w:tc>
          <w:tcPr>
            <w:tcW w:w="3120" w:type="dxa"/>
            <w:tcMar/>
          </w:tcPr>
          <w:p w:rsidRPr="00892E01" w:rsidR="00632056" w:rsidP="00703380" w:rsidRDefault="00703380" w14:paraId="715B4FCB" w14:textId="37853101">
            <w:pPr>
              <w:jc w:val="center"/>
              <w:rPr>
                <w:rFonts w:ascii="Arial" w:hAnsi="Arial" w:cs="Arial"/>
                <w:b/>
                <w:sz w:val="24"/>
                <w:szCs w:val="24"/>
              </w:rPr>
            </w:pPr>
            <w:r w:rsidRPr="00892E01">
              <w:rPr>
                <w:rFonts w:ascii="Arial" w:hAnsi="Arial" w:cs="Arial"/>
                <w:b/>
                <w:sz w:val="24"/>
                <w:szCs w:val="24"/>
              </w:rPr>
              <w:t>ORGANIZACIONES COMUNITARIAS</w:t>
            </w:r>
          </w:p>
        </w:tc>
        <w:tc>
          <w:tcPr>
            <w:tcW w:w="3765" w:type="dxa"/>
            <w:tcMar/>
          </w:tcPr>
          <w:p w:rsidRPr="00892E01" w:rsidR="00632056" w:rsidP="00703380" w:rsidRDefault="00703380" w14:paraId="57111E93" w14:textId="095B30D3">
            <w:pPr>
              <w:jc w:val="center"/>
              <w:rPr>
                <w:rFonts w:ascii="Arial" w:hAnsi="Arial" w:cs="Arial"/>
                <w:b/>
                <w:sz w:val="24"/>
                <w:szCs w:val="24"/>
              </w:rPr>
            </w:pPr>
            <w:r w:rsidRPr="00892E01">
              <w:rPr>
                <w:rFonts w:ascii="Arial" w:hAnsi="Arial" w:cs="Arial"/>
                <w:b/>
                <w:sz w:val="24"/>
                <w:szCs w:val="24"/>
              </w:rPr>
              <w:t>REPRESENTANTES DE LA JUNTA DE ACCIÓN COMUNAL O JUNTA DE VIVIENDA COMUNITARIA</w:t>
            </w:r>
          </w:p>
        </w:tc>
        <w:tc>
          <w:tcPr>
            <w:tcW w:w="1943" w:type="dxa"/>
            <w:tcMar/>
          </w:tcPr>
          <w:p w:rsidRPr="00892E01" w:rsidR="00632056" w:rsidP="00703380" w:rsidRDefault="00703380" w14:paraId="46CEC2BF" w14:textId="73E54684">
            <w:pPr>
              <w:jc w:val="center"/>
              <w:rPr>
                <w:rFonts w:ascii="Arial" w:hAnsi="Arial" w:cs="Arial"/>
                <w:b/>
                <w:sz w:val="24"/>
                <w:szCs w:val="24"/>
              </w:rPr>
            </w:pPr>
            <w:r w:rsidRPr="00892E01">
              <w:rPr>
                <w:rFonts w:ascii="Arial" w:hAnsi="Arial" w:cs="Arial"/>
                <w:b/>
                <w:sz w:val="24"/>
                <w:szCs w:val="24"/>
              </w:rPr>
              <w:t>CARGO</w:t>
            </w:r>
          </w:p>
        </w:tc>
      </w:tr>
      <w:tr w:rsidRPr="00892E01" w:rsidR="00632056" w:rsidTr="22E0A4A0" w14:paraId="77484303" w14:textId="77777777">
        <w:tc>
          <w:tcPr>
            <w:tcW w:w="3120" w:type="dxa"/>
            <w:tcMar/>
          </w:tcPr>
          <w:p w:rsidRPr="00892E01" w:rsidR="00632056" w:rsidP="004D6DDF" w:rsidRDefault="001D4109" w14:paraId="1C08F11E" w14:textId="7AB5E2AA">
            <w:pPr>
              <w:rPr>
                <w:rFonts w:ascii="Arial" w:hAnsi="Arial" w:cs="Arial"/>
                <w:sz w:val="24"/>
                <w:szCs w:val="24"/>
              </w:rPr>
            </w:pPr>
            <w:r>
              <w:rPr>
                <w:rFonts w:ascii="Arial" w:hAnsi="Arial" w:cs="Arial"/>
                <w:sz w:val="24"/>
                <w:szCs w:val="24"/>
              </w:rPr>
              <w:t>JAC BELLA MURILLO</w:t>
            </w:r>
          </w:p>
        </w:tc>
        <w:tc>
          <w:tcPr>
            <w:tcW w:w="3765" w:type="dxa"/>
            <w:tcMar/>
          </w:tcPr>
          <w:p w:rsidRPr="00892E01" w:rsidR="00632056" w:rsidP="004D6DDF" w:rsidRDefault="001D4109" w14:paraId="1E16C3A6" w14:textId="1670EA2C">
            <w:pPr>
              <w:rPr>
                <w:rFonts w:ascii="Arial" w:hAnsi="Arial" w:cs="Arial"/>
                <w:sz w:val="24"/>
                <w:szCs w:val="24"/>
              </w:rPr>
            </w:pPr>
            <w:r>
              <w:rPr>
                <w:rFonts w:ascii="Arial" w:hAnsi="Arial" w:cs="Arial"/>
                <w:sz w:val="24"/>
                <w:szCs w:val="24"/>
              </w:rPr>
              <w:t>DEISY PERDOMO</w:t>
            </w:r>
          </w:p>
        </w:tc>
        <w:tc>
          <w:tcPr>
            <w:tcW w:w="1943" w:type="dxa"/>
            <w:tcMar/>
          </w:tcPr>
          <w:p w:rsidRPr="00892E01" w:rsidR="00632056" w:rsidP="004D6DDF" w:rsidRDefault="001D4109" w14:paraId="6A5C702C" w14:textId="47084960">
            <w:pPr>
              <w:rPr>
                <w:rFonts w:ascii="Arial" w:hAnsi="Arial" w:cs="Arial"/>
                <w:sz w:val="24"/>
                <w:szCs w:val="24"/>
              </w:rPr>
            </w:pPr>
            <w:r w:rsidRPr="22E0A4A0" w:rsidR="783ADFFF">
              <w:rPr>
                <w:rFonts w:ascii="Arial" w:hAnsi="Arial" w:cs="Arial"/>
                <w:sz w:val="24"/>
                <w:szCs w:val="24"/>
              </w:rPr>
              <w:t>PRESIDENTE</w:t>
            </w:r>
          </w:p>
        </w:tc>
      </w:tr>
      <w:tr w:rsidRPr="00892E01" w:rsidR="00632056" w:rsidTr="22E0A4A0" w14:paraId="5A4EEB50" w14:textId="77777777">
        <w:tc>
          <w:tcPr>
            <w:tcW w:w="3120" w:type="dxa"/>
            <w:tcMar/>
          </w:tcPr>
          <w:p w:rsidRPr="00892E01" w:rsidR="00632056" w:rsidP="004D6DDF" w:rsidRDefault="001D4109" w14:paraId="2A3FD409" w14:textId="27D4F543">
            <w:pPr>
              <w:rPr>
                <w:rFonts w:ascii="Arial" w:hAnsi="Arial" w:cs="Arial"/>
                <w:sz w:val="24"/>
                <w:szCs w:val="24"/>
              </w:rPr>
            </w:pPr>
            <w:r>
              <w:rPr>
                <w:rFonts w:ascii="Arial" w:hAnsi="Arial" w:cs="Arial"/>
                <w:sz w:val="24"/>
                <w:szCs w:val="24"/>
              </w:rPr>
              <w:t>JAC LA ALIANZA</w:t>
            </w:r>
          </w:p>
        </w:tc>
        <w:tc>
          <w:tcPr>
            <w:tcW w:w="3765" w:type="dxa"/>
            <w:tcMar/>
          </w:tcPr>
          <w:p w:rsidRPr="00892E01" w:rsidR="00632056" w:rsidP="004D6DDF" w:rsidRDefault="001D4109" w14:paraId="6DB6202E" w14:textId="013D6A2C">
            <w:pPr>
              <w:rPr>
                <w:rFonts w:ascii="Arial" w:hAnsi="Arial" w:cs="Arial"/>
                <w:sz w:val="24"/>
                <w:szCs w:val="24"/>
              </w:rPr>
            </w:pPr>
            <w:r>
              <w:rPr>
                <w:rFonts w:ascii="Arial" w:hAnsi="Arial" w:cs="Arial"/>
                <w:sz w:val="24"/>
                <w:szCs w:val="24"/>
              </w:rPr>
              <w:t>JORGE ROMERO</w:t>
            </w:r>
          </w:p>
        </w:tc>
        <w:tc>
          <w:tcPr>
            <w:tcW w:w="1943" w:type="dxa"/>
            <w:tcMar/>
          </w:tcPr>
          <w:p w:rsidRPr="00892E01" w:rsidR="00632056" w:rsidP="004D6DDF" w:rsidRDefault="001D4109" w14:paraId="7EFD666A" w14:textId="2C1EC040">
            <w:pPr>
              <w:rPr>
                <w:rFonts w:ascii="Arial" w:hAnsi="Arial" w:cs="Arial"/>
                <w:sz w:val="24"/>
                <w:szCs w:val="24"/>
              </w:rPr>
            </w:pPr>
            <w:r>
              <w:rPr>
                <w:rFonts w:ascii="Arial" w:hAnsi="Arial" w:cs="Arial"/>
                <w:sz w:val="24"/>
                <w:szCs w:val="24"/>
              </w:rPr>
              <w:t>PRESIDENTE</w:t>
            </w:r>
          </w:p>
        </w:tc>
      </w:tr>
      <w:tr w:rsidRPr="00892E01" w:rsidR="00632056" w:rsidTr="22E0A4A0" w14:paraId="456FCAEB" w14:textId="77777777">
        <w:tc>
          <w:tcPr>
            <w:tcW w:w="3120" w:type="dxa"/>
            <w:tcMar/>
          </w:tcPr>
          <w:p w:rsidRPr="00892E01" w:rsidR="00632056" w:rsidP="004D6DDF" w:rsidRDefault="001D4109" w14:paraId="20A6512D" w14:textId="4D01B714">
            <w:pPr>
              <w:rPr>
                <w:rFonts w:ascii="Arial" w:hAnsi="Arial" w:cs="Arial"/>
                <w:sz w:val="24"/>
                <w:szCs w:val="24"/>
              </w:rPr>
            </w:pPr>
            <w:r>
              <w:rPr>
                <w:rFonts w:ascii="Arial" w:hAnsi="Arial" w:cs="Arial"/>
                <w:sz w:val="24"/>
                <w:szCs w:val="24"/>
              </w:rPr>
              <w:t xml:space="preserve">JAC COLONIAS </w:t>
            </w:r>
          </w:p>
        </w:tc>
        <w:tc>
          <w:tcPr>
            <w:tcW w:w="3765" w:type="dxa"/>
            <w:tcMar/>
          </w:tcPr>
          <w:p w:rsidRPr="00892E01" w:rsidR="00632056" w:rsidP="004D6DDF" w:rsidRDefault="001D4109" w14:paraId="27850184" w14:textId="2A950494">
            <w:pPr>
              <w:rPr>
                <w:rFonts w:ascii="Arial" w:hAnsi="Arial" w:cs="Arial"/>
                <w:sz w:val="24"/>
                <w:szCs w:val="24"/>
              </w:rPr>
            </w:pPr>
            <w:r>
              <w:rPr>
                <w:rFonts w:ascii="Arial" w:hAnsi="Arial" w:cs="Arial"/>
                <w:sz w:val="24"/>
                <w:szCs w:val="24"/>
              </w:rPr>
              <w:t>GERMAN PITRE</w:t>
            </w:r>
          </w:p>
        </w:tc>
        <w:tc>
          <w:tcPr>
            <w:tcW w:w="1943" w:type="dxa"/>
            <w:tcMar/>
          </w:tcPr>
          <w:p w:rsidRPr="00892E01" w:rsidR="00632056" w:rsidP="004D6DDF" w:rsidRDefault="001D4109" w14:paraId="3497FA73" w14:textId="451486B2">
            <w:pPr>
              <w:rPr>
                <w:rFonts w:ascii="Arial" w:hAnsi="Arial" w:cs="Arial"/>
                <w:sz w:val="24"/>
                <w:szCs w:val="24"/>
              </w:rPr>
            </w:pPr>
            <w:r>
              <w:rPr>
                <w:rFonts w:ascii="Arial" w:hAnsi="Arial" w:cs="Arial"/>
                <w:sz w:val="24"/>
                <w:szCs w:val="24"/>
              </w:rPr>
              <w:t>PRESIDENTE</w:t>
            </w:r>
          </w:p>
        </w:tc>
      </w:tr>
      <w:tr w:rsidRPr="00892E01" w:rsidR="00632056" w:rsidTr="22E0A4A0" w14:paraId="7F04821A" w14:textId="77777777">
        <w:tc>
          <w:tcPr>
            <w:tcW w:w="3120" w:type="dxa"/>
            <w:tcMar/>
          </w:tcPr>
          <w:p w:rsidRPr="00892E01" w:rsidR="00632056" w:rsidP="004D6DDF" w:rsidRDefault="001D4109" w14:paraId="6CC87B9A" w14:textId="006311C5">
            <w:pPr>
              <w:rPr>
                <w:rFonts w:ascii="Arial" w:hAnsi="Arial" w:cs="Arial"/>
                <w:sz w:val="24"/>
                <w:szCs w:val="24"/>
              </w:rPr>
            </w:pPr>
            <w:r>
              <w:rPr>
                <w:rFonts w:ascii="Arial" w:hAnsi="Arial" w:cs="Arial"/>
                <w:sz w:val="24"/>
                <w:szCs w:val="24"/>
              </w:rPr>
              <w:t>JAC LOS FUNDADORES</w:t>
            </w:r>
          </w:p>
        </w:tc>
        <w:tc>
          <w:tcPr>
            <w:tcW w:w="3765" w:type="dxa"/>
            <w:tcMar/>
          </w:tcPr>
          <w:p w:rsidRPr="00892E01" w:rsidR="00632056" w:rsidP="004D6DDF" w:rsidRDefault="001D4109" w14:paraId="623AA1CE" w14:textId="6CFFA2D7">
            <w:pPr>
              <w:rPr>
                <w:rFonts w:ascii="Arial" w:hAnsi="Arial" w:cs="Arial"/>
                <w:sz w:val="24"/>
                <w:szCs w:val="24"/>
              </w:rPr>
            </w:pPr>
            <w:r>
              <w:rPr>
                <w:rFonts w:ascii="Arial" w:hAnsi="Arial" w:cs="Arial"/>
                <w:sz w:val="24"/>
                <w:szCs w:val="24"/>
              </w:rPr>
              <w:t>NEIXY GAZABÓN</w:t>
            </w:r>
          </w:p>
        </w:tc>
        <w:tc>
          <w:tcPr>
            <w:tcW w:w="1943" w:type="dxa"/>
            <w:tcMar/>
          </w:tcPr>
          <w:p w:rsidRPr="00892E01" w:rsidR="00632056" w:rsidP="004D6DDF" w:rsidRDefault="001D4109" w14:paraId="7E5E342C" w14:textId="06E4AB52">
            <w:pPr>
              <w:rPr>
                <w:rFonts w:ascii="Arial" w:hAnsi="Arial" w:cs="Arial"/>
                <w:sz w:val="24"/>
                <w:szCs w:val="24"/>
              </w:rPr>
            </w:pPr>
            <w:r>
              <w:rPr>
                <w:rFonts w:ascii="Arial" w:hAnsi="Arial" w:cs="Arial"/>
                <w:sz w:val="24"/>
                <w:szCs w:val="24"/>
              </w:rPr>
              <w:t>PRESIDENTE</w:t>
            </w:r>
          </w:p>
        </w:tc>
      </w:tr>
      <w:tr w:rsidRPr="00892E01" w:rsidR="00632056" w:rsidTr="22E0A4A0" w14:paraId="3F796247" w14:textId="77777777">
        <w:tc>
          <w:tcPr>
            <w:tcW w:w="3120" w:type="dxa"/>
            <w:tcMar/>
          </w:tcPr>
          <w:p w:rsidRPr="00892E01" w:rsidR="00632056" w:rsidP="004D6DDF" w:rsidRDefault="001D4109" w14:paraId="6B00250A" w14:textId="16D11966">
            <w:pPr>
              <w:rPr>
                <w:rFonts w:ascii="Arial" w:hAnsi="Arial" w:cs="Arial"/>
                <w:sz w:val="24"/>
                <w:szCs w:val="24"/>
              </w:rPr>
            </w:pPr>
            <w:r>
              <w:rPr>
                <w:rFonts w:ascii="Arial" w:hAnsi="Arial" w:cs="Arial"/>
                <w:sz w:val="24"/>
                <w:szCs w:val="24"/>
              </w:rPr>
              <w:t>JAC VILLA CARMEN I</w:t>
            </w:r>
          </w:p>
        </w:tc>
        <w:tc>
          <w:tcPr>
            <w:tcW w:w="3765" w:type="dxa"/>
            <w:tcMar/>
          </w:tcPr>
          <w:p w:rsidRPr="00892E01" w:rsidR="00632056" w:rsidP="004D6DDF" w:rsidRDefault="001D4109" w14:paraId="7F99EBBD" w14:textId="1D974995">
            <w:pPr>
              <w:rPr>
                <w:rFonts w:ascii="Arial" w:hAnsi="Arial" w:cs="Arial"/>
                <w:sz w:val="24"/>
                <w:szCs w:val="24"/>
              </w:rPr>
            </w:pPr>
            <w:r>
              <w:rPr>
                <w:rFonts w:ascii="Arial" w:hAnsi="Arial" w:cs="Arial"/>
                <w:sz w:val="24"/>
                <w:szCs w:val="24"/>
              </w:rPr>
              <w:t>RAFAEL GUTIERREZ</w:t>
            </w:r>
          </w:p>
        </w:tc>
        <w:tc>
          <w:tcPr>
            <w:tcW w:w="1943" w:type="dxa"/>
            <w:tcMar/>
          </w:tcPr>
          <w:p w:rsidRPr="00892E01" w:rsidR="00632056" w:rsidP="004D6DDF" w:rsidRDefault="001D4109" w14:paraId="4EF59C48" w14:textId="1FD1F20D">
            <w:pPr>
              <w:rPr>
                <w:rFonts w:ascii="Arial" w:hAnsi="Arial" w:cs="Arial"/>
                <w:sz w:val="24"/>
                <w:szCs w:val="24"/>
              </w:rPr>
            </w:pPr>
            <w:r>
              <w:rPr>
                <w:rFonts w:ascii="Arial" w:hAnsi="Arial" w:cs="Arial"/>
                <w:sz w:val="24"/>
                <w:szCs w:val="24"/>
              </w:rPr>
              <w:t>PRESIDENTE</w:t>
            </w:r>
          </w:p>
        </w:tc>
      </w:tr>
      <w:tr w:rsidRPr="00892E01" w:rsidR="00632056" w:rsidTr="22E0A4A0" w14:paraId="7A3B7CEA" w14:textId="77777777">
        <w:tc>
          <w:tcPr>
            <w:tcW w:w="3120" w:type="dxa"/>
            <w:tcMar/>
          </w:tcPr>
          <w:p w:rsidRPr="00892E01" w:rsidR="00632056" w:rsidP="004D6DDF" w:rsidRDefault="001D4109" w14:paraId="2EBC1BC1" w14:textId="22B76FBC">
            <w:pPr>
              <w:rPr>
                <w:rFonts w:ascii="Arial" w:hAnsi="Arial" w:cs="Arial"/>
                <w:sz w:val="24"/>
                <w:szCs w:val="24"/>
              </w:rPr>
            </w:pPr>
            <w:r>
              <w:rPr>
                <w:rFonts w:ascii="Arial" w:hAnsi="Arial" w:cs="Arial"/>
                <w:sz w:val="24"/>
                <w:szCs w:val="24"/>
              </w:rPr>
              <w:t>JAC VILLA CARMEN II</w:t>
            </w:r>
          </w:p>
        </w:tc>
        <w:tc>
          <w:tcPr>
            <w:tcW w:w="3765" w:type="dxa"/>
            <w:tcMar/>
          </w:tcPr>
          <w:p w:rsidRPr="00892E01" w:rsidR="00632056" w:rsidP="004D6DDF" w:rsidRDefault="001D4109" w14:paraId="01818C6A" w14:textId="6FA6B2AA">
            <w:pPr>
              <w:rPr>
                <w:rFonts w:ascii="Arial" w:hAnsi="Arial" w:cs="Arial"/>
                <w:sz w:val="24"/>
                <w:szCs w:val="24"/>
              </w:rPr>
            </w:pPr>
            <w:r>
              <w:rPr>
                <w:rFonts w:ascii="Arial" w:hAnsi="Arial" w:cs="Arial"/>
                <w:sz w:val="24"/>
                <w:szCs w:val="24"/>
              </w:rPr>
              <w:t>CORSINA RICO</w:t>
            </w:r>
          </w:p>
        </w:tc>
        <w:tc>
          <w:tcPr>
            <w:tcW w:w="1943" w:type="dxa"/>
            <w:tcMar/>
          </w:tcPr>
          <w:p w:rsidRPr="00892E01" w:rsidR="00632056" w:rsidP="004D6DDF" w:rsidRDefault="001D4109" w14:paraId="61F4750E" w14:textId="7A991853">
            <w:pPr>
              <w:rPr>
                <w:rFonts w:ascii="Arial" w:hAnsi="Arial" w:cs="Arial"/>
                <w:sz w:val="24"/>
                <w:szCs w:val="24"/>
              </w:rPr>
            </w:pPr>
            <w:r w:rsidRPr="22E0A4A0" w:rsidR="783ADFFF">
              <w:rPr>
                <w:rFonts w:ascii="Arial" w:hAnsi="Arial" w:cs="Arial"/>
                <w:sz w:val="24"/>
                <w:szCs w:val="24"/>
              </w:rPr>
              <w:t>PRESIDENTE</w:t>
            </w:r>
          </w:p>
        </w:tc>
      </w:tr>
      <w:tr w:rsidRPr="00892E01" w:rsidR="00632056" w:rsidTr="22E0A4A0" w14:paraId="04E99B62" w14:textId="77777777">
        <w:tc>
          <w:tcPr>
            <w:tcW w:w="3120" w:type="dxa"/>
            <w:tcMar/>
          </w:tcPr>
          <w:p w:rsidRPr="00892E01" w:rsidR="00632056" w:rsidP="004D6DDF" w:rsidRDefault="001D4109" w14:paraId="573418B7" w14:textId="7BD4C0F1">
            <w:pPr>
              <w:rPr>
                <w:rFonts w:ascii="Arial" w:hAnsi="Arial" w:cs="Arial"/>
                <w:sz w:val="24"/>
                <w:szCs w:val="24"/>
              </w:rPr>
            </w:pPr>
            <w:r w:rsidRPr="22E0A4A0" w:rsidR="783ADFFF">
              <w:rPr>
                <w:rFonts w:ascii="Arial" w:hAnsi="Arial" w:cs="Arial"/>
                <w:sz w:val="24"/>
                <w:szCs w:val="24"/>
                <w:highlight w:val="green"/>
              </w:rPr>
              <w:t>JAC</w:t>
            </w:r>
            <w:r w:rsidRPr="22E0A4A0" w:rsidR="783ADFFF">
              <w:rPr>
                <w:rFonts w:ascii="Arial" w:hAnsi="Arial" w:cs="Arial"/>
                <w:sz w:val="24"/>
                <w:szCs w:val="24"/>
              </w:rPr>
              <w:t xml:space="preserve"> VILLA ROSA</w:t>
            </w:r>
          </w:p>
        </w:tc>
        <w:tc>
          <w:tcPr>
            <w:tcW w:w="3765" w:type="dxa"/>
            <w:tcMar/>
          </w:tcPr>
          <w:p w:rsidRPr="00892E01" w:rsidR="00632056" w:rsidP="004D6DDF" w:rsidRDefault="001D4109" w14:paraId="04A4FA21" w14:textId="04B65F0C">
            <w:pPr>
              <w:rPr>
                <w:rFonts w:ascii="Arial" w:hAnsi="Arial" w:cs="Arial"/>
                <w:sz w:val="24"/>
                <w:szCs w:val="24"/>
              </w:rPr>
            </w:pPr>
            <w:r>
              <w:rPr>
                <w:rFonts w:ascii="Arial" w:hAnsi="Arial" w:cs="Arial"/>
                <w:sz w:val="24"/>
                <w:szCs w:val="24"/>
              </w:rPr>
              <w:t>JIMMY OLIVEROS</w:t>
            </w:r>
          </w:p>
        </w:tc>
        <w:tc>
          <w:tcPr>
            <w:tcW w:w="1943" w:type="dxa"/>
            <w:tcMar/>
          </w:tcPr>
          <w:p w:rsidRPr="00892E01" w:rsidR="00632056" w:rsidP="004D6DDF" w:rsidRDefault="001D4109" w14:paraId="481C68B4" w14:textId="6530048B">
            <w:pPr>
              <w:rPr>
                <w:rFonts w:ascii="Arial" w:hAnsi="Arial" w:cs="Arial"/>
                <w:sz w:val="24"/>
                <w:szCs w:val="24"/>
              </w:rPr>
            </w:pPr>
            <w:r>
              <w:rPr>
                <w:rFonts w:ascii="Arial" w:hAnsi="Arial" w:cs="Arial"/>
                <w:sz w:val="24"/>
                <w:szCs w:val="24"/>
              </w:rPr>
              <w:t>PRESIDENTE</w:t>
            </w:r>
          </w:p>
        </w:tc>
      </w:tr>
    </w:tbl>
    <w:p w:rsidRPr="00892E01" w:rsidR="004D6DDF" w:rsidP="004D6DDF" w:rsidRDefault="004D6DDF" w14:paraId="41643032" w14:textId="77777777">
      <w:pPr>
        <w:rPr>
          <w:rFonts w:ascii="Arial" w:hAnsi="Arial" w:cs="Arial"/>
          <w:sz w:val="24"/>
          <w:szCs w:val="24"/>
        </w:rPr>
      </w:pPr>
    </w:p>
    <w:p w:rsidRPr="00CE2047" w:rsidR="00744D38" w:rsidP="22E0A4A0" w:rsidRDefault="00744D38" w14:paraId="73920977" w14:textId="40A8A9F0">
      <w:pPr>
        <w:numPr>
          <w:ilvl w:val="0"/>
          <w:numId w:val="10"/>
        </w:numPr>
        <w:spacing w:after="0" w:line="240" w:lineRule="auto"/>
        <w:ind/>
        <w:contextualSpacing/>
        <w:jc w:val="both"/>
        <w:rPr>
          <w:rFonts w:ascii="Arial" w:hAnsi="Arial" w:eastAsia="Arial" w:cs="Arial" w:asciiTheme="minorAscii" w:hAnsiTheme="minorAscii" w:eastAsiaTheme="minorAscii" w:cstheme="minorAscii"/>
          <w:b w:val="1"/>
          <w:bCs w:val="1"/>
          <w:color w:val="595959" w:themeColor="text1" w:themeTint="A6" w:themeShade="FF"/>
          <w:sz w:val="24"/>
          <w:szCs w:val="24"/>
          <w:highlight w:val="green"/>
          <w:lang w:val="es-ES" w:eastAsia="es-ES"/>
        </w:rPr>
      </w:pPr>
      <w:r w:rsidRPr="22E0A4A0" w:rsidR="3188EA78">
        <w:rPr>
          <w:rFonts w:ascii="Arial" w:hAnsi="Arial" w:eastAsia="" w:cs="Arial" w:eastAsiaTheme="minorEastAsia"/>
          <w:b w:val="1"/>
          <w:bCs w:val="1"/>
          <w:color w:val="595959" w:themeColor="text1" w:themeTint="A6" w:themeShade="FF"/>
          <w:sz w:val="24"/>
          <w:szCs w:val="24"/>
          <w:highlight w:val="yellow"/>
          <w:u w:val="single"/>
          <w:lang w:val="es-ES" w:eastAsia="es-CO"/>
        </w:rPr>
        <w:t>Aspectos Normativo</w:t>
      </w:r>
      <w:r w:rsidRPr="22E0A4A0" w:rsidR="7599862A">
        <w:rPr>
          <w:rFonts w:ascii="Arial" w:hAnsi="Arial" w:eastAsia="Times New Roman" w:cs="Arial"/>
          <w:sz w:val="24"/>
          <w:szCs w:val="24"/>
          <w:highlight w:val="yellow"/>
          <w:lang w:val="es-ES" w:eastAsia="es-ES"/>
        </w:rPr>
        <w:t xml:space="preserve"> </w:t>
      </w:r>
      <w:r w:rsidRPr="22E0A4A0" w:rsidR="7599862A">
        <w:rPr>
          <w:rFonts w:ascii="Arial" w:hAnsi="Arial" w:eastAsia="Times New Roman" w:cs="Arial"/>
          <w:sz w:val="24"/>
          <w:szCs w:val="24"/>
          <w:highlight w:val="green"/>
          <w:lang w:val="es-ES" w:eastAsia="es-ES"/>
        </w:rPr>
        <w:t>Por DILIGENCIAR. Responsable: IRIS</w:t>
      </w:r>
    </w:p>
    <w:p w:rsidRPr="00CE2047" w:rsidR="00744D38" w:rsidP="22E0A4A0" w:rsidRDefault="00744D38" w14:paraId="44820381" w14:textId="77777777">
      <w:pPr>
        <w:numPr>
          <w:ilvl w:val="1"/>
          <w:numId w:val="10"/>
        </w:numPr>
        <w:spacing w:after="0" w:line="240" w:lineRule="auto"/>
        <w:contextualSpacing/>
        <w:jc w:val="both"/>
        <w:rPr>
          <w:rFonts w:ascii="Arial" w:hAnsi="Arial" w:eastAsia="" w:cs="Arial" w:eastAsiaTheme="minorEastAsia"/>
          <w:i w:val="1"/>
          <w:iCs w:val="1"/>
          <w:sz w:val="24"/>
          <w:szCs w:val="24"/>
          <w:highlight w:val="yellow"/>
          <w:u w:val="single"/>
          <w:lang w:val="es-ES" w:eastAsia="es-CO"/>
        </w:rPr>
      </w:pPr>
      <w:r w:rsidRPr="22E0A4A0" w:rsidR="3188EA78">
        <w:rPr>
          <w:rFonts w:ascii="Arial" w:hAnsi="Arial" w:eastAsia="" w:cs="Arial" w:eastAsiaTheme="minorEastAsia"/>
          <w:b w:val="1"/>
          <w:bCs w:val="1"/>
          <w:sz w:val="24"/>
          <w:szCs w:val="24"/>
          <w:highlight w:val="yellow"/>
          <w:lang w:val="es-ES" w:eastAsia="es-CO"/>
        </w:rPr>
        <w:t xml:space="preserve">Plan de ordenamiento territorial: </w:t>
      </w:r>
    </w:p>
    <w:p w:rsidRPr="00CE2047" w:rsidR="00744D38" w:rsidP="00744D38" w:rsidRDefault="00744D38" w14:paraId="4ACD4DA5" w14:textId="77777777" w14:noSpellErr="1">
      <w:pPr>
        <w:spacing w:after="0" w:line="240" w:lineRule="auto"/>
        <w:jc w:val="both"/>
        <w:rPr>
          <w:rFonts w:ascii="Arial" w:hAnsi="Arial" w:eastAsia="Times New Roman" w:cs="Arial"/>
          <w:color w:val="7F7F7F"/>
          <w:sz w:val="24"/>
          <w:szCs w:val="24"/>
          <w:highlight w:val="yellow"/>
          <w:lang w:val="es-ES" w:eastAsia="es-ES"/>
        </w:rPr>
      </w:pPr>
      <w:r w:rsidRPr="22E0A4A0" w:rsidR="3188EA78">
        <w:rPr>
          <w:rFonts w:ascii="Arial" w:hAnsi="Arial" w:eastAsia="Times New Roman" w:cs="Arial"/>
          <w:color w:val="7F7F7F" w:themeColor="text1" w:themeTint="80" w:themeShade="FF"/>
          <w:sz w:val="24"/>
          <w:szCs w:val="24"/>
          <w:highlight w:val="yellow"/>
          <w:lang w:val="es-ES" w:eastAsia="es-ES"/>
        </w:rPr>
        <w:t>Cita</w:t>
      </w:r>
      <w:commentRangeStart w:id="1222376773"/>
      <w:r w:rsidRPr="22E0A4A0" w:rsidR="3188EA78">
        <w:rPr>
          <w:rFonts w:ascii="Arial" w:hAnsi="Arial" w:eastAsia="Times New Roman" w:cs="Arial"/>
          <w:color w:val="7F7F7F" w:themeColor="text1" w:themeTint="80" w:themeShade="FF"/>
          <w:sz w:val="24"/>
          <w:szCs w:val="24"/>
          <w:highlight w:val="yellow"/>
          <w:lang w:val="es-ES" w:eastAsia="es-ES"/>
        </w:rPr>
        <w:t xml:space="preserve">r y adjuntar la documentación de soporte con el POT vigente del municipio. Igualmente, se debe especificar como se incluye el tratamiento de mejoramiento integral de barrios dentro de este. </w:t>
      </w:r>
      <w:commentRangeEnd w:id="1222376773"/>
      <w:r>
        <w:rPr>
          <w:rStyle w:val="CommentReference"/>
        </w:rPr>
        <w:commentReference w:id="1222376773"/>
      </w:r>
    </w:p>
    <w:p w:rsidRPr="00CE2047" w:rsidR="00744D38" w:rsidP="00744D38" w:rsidRDefault="00744D38" w14:paraId="41288E5B" w14:textId="77777777">
      <w:pPr>
        <w:spacing w:after="0" w:line="240" w:lineRule="auto"/>
        <w:jc w:val="both"/>
        <w:rPr>
          <w:rFonts w:ascii="Arial" w:hAnsi="Arial" w:cs="Arial" w:eastAsiaTheme="minorEastAsia"/>
          <w:i/>
          <w:sz w:val="24"/>
          <w:szCs w:val="24"/>
          <w:highlight w:val="yellow"/>
          <w:u w:val="single"/>
          <w:lang w:val="es-ES" w:eastAsia="es-CO"/>
        </w:rPr>
      </w:pPr>
    </w:p>
    <w:p w:rsidRPr="00CE2047" w:rsidR="00744D38" w:rsidP="22E0A4A0" w:rsidRDefault="00744D38" w14:paraId="517FADE8" w14:textId="4AD89657">
      <w:pPr>
        <w:numPr>
          <w:ilvl w:val="0"/>
          <w:numId w:val="10"/>
        </w:numPr>
        <w:spacing w:after="0" w:line="240" w:lineRule="auto"/>
        <w:contextualSpacing/>
        <w:jc w:val="both"/>
        <w:rPr>
          <w:rFonts w:ascii="Arial" w:hAnsi="Arial" w:eastAsia="Arial" w:cs="Arial" w:asciiTheme="minorAscii" w:hAnsiTheme="minorAscii" w:eastAsiaTheme="minorAscii" w:cstheme="minorAscii"/>
          <w:i w:val="1"/>
          <w:iCs w:val="1"/>
          <w:sz w:val="24"/>
          <w:szCs w:val="24"/>
          <w:highlight w:val="green"/>
          <w:lang w:val="es-ES" w:eastAsia="es-ES"/>
        </w:rPr>
      </w:pPr>
      <w:r w:rsidRPr="22E0A4A0" w:rsidR="3188EA78">
        <w:rPr>
          <w:rFonts w:ascii="Arial" w:hAnsi="Arial" w:eastAsia="" w:cs="Arial" w:eastAsiaTheme="minorEastAsia"/>
          <w:b w:val="1"/>
          <w:bCs w:val="1"/>
          <w:sz w:val="24"/>
          <w:szCs w:val="24"/>
          <w:highlight w:val="yellow"/>
          <w:lang w:val="es-ES" w:eastAsia="es-CO"/>
        </w:rPr>
        <w:t xml:space="preserve">Plan de desarrollo: </w:t>
      </w:r>
      <w:r w:rsidRPr="22E0A4A0" w:rsidR="7599862A">
        <w:rPr>
          <w:rFonts w:ascii="Arial" w:hAnsi="Arial" w:eastAsia="Times New Roman" w:cs="Arial"/>
          <w:sz w:val="24"/>
          <w:szCs w:val="24"/>
          <w:highlight w:val="green"/>
          <w:lang w:val="es-ES" w:eastAsia="es-ES"/>
        </w:rPr>
        <w:t>Por DILIGENCIAR. Responsable: IRIS</w:t>
      </w:r>
    </w:p>
    <w:p w:rsidRPr="00CE2047" w:rsidR="00744D38" w:rsidP="22E0A4A0" w:rsidRDefault="00744D38" w14:paraId="4BEA039D" w14:textId="024FFF81">
      <w:pPr>
        <w:pStyle w:val="Normal"/>
        <w:spacing w:after="0" w:line="240" w:lineRule="auto"/>
        <w:ind w:left="0"/>
        <w:contextualSpacing/>
        <w:jc w:val="both"/>
        <w:rPr>
          <w:rFonts w:ascii="Arial" w:hAnsi="Arial" w:eastAsia="" w:cs="Arial" w:eastAsiaTheme="minorEastAsia"/>
          <w:i w:val="1"/>
          <w:iCs w:val="1"/>
          <w:sz w:val="24"/>
          <w:szCs w:val="24"/>
          <w:highlight w:val="yellow"/>
          <w:u w:val="single"/>
          <w:lang w:val="es-ES" w:eastAsia="es-CO"/>
        </w:rPr>
      </w:pPr>
    </w:p>
    <w:p w:rsidRPr="00744D38" w:rsidR="00744D38" w:rsidP="00744D38" w:rsidRDefault="00744D38" w14:paraId="6B996D9B" w14:textId="77777777">
      <w:pPr>
        <w:spacing w:after="0" w:line="240" w:lineRule="auto"/>
        <w:jc w:val="both"/>
        <w:rPr>
          <w:rFonts w:ascii="Arial" w:hAnsi="Arial" w:eastAsia="Times New Roman" w:cs="Arial"/>
          <w:color w:val="7F7F7F"/>
          <w:sz w:val="24"/>
          <w:szCs w:val="24"/>
          <w:lang w:val="es-ES" w:eastAsia="es-ES"/>
        </w:rPr>
      </w:pPr>
      <w:r w:rsidRPr="00CE2047">
        <w:rPr>
          <w:rFonts w:ascii="Arial" w:hAnsi="Arial" w:eastAsia="Times New Roman" w:cs="Arial"/>
          <w:color w:val="7F7F7F"/>
          <w:sz w:val="24"/>
          <w:szCs w:val="24"/>
          <w:highlight w:val="yellow"/>
          <w:lang w:val="es-ES" w:eastAsia="es-ES"/>
        </w:rPr>
        <w:lastRenderedPageBreak/>
        <w:t>Se debe precisar nombre del PDL, acto administrativo de adopción, fecha y línea del plan se contempla el Mejoramiento integral o información que considere pertinente respecto al Plan.</w:t>
      </w:r>
      <w:r w:rsidRPr="00744D38">
        <w:rPr>
          <w:rFonts w:ascii="Arial" w:hAnsi="Arial" w:eastAsia="Times New Roman" w:cs="Arial"/>
          <w:color w:val="7F7F7F"/>
          <w:sz w:val="24"/>
          <w:szCs w:val="24"/>
          <w:lang w:val="es-ES" w:eastAsia="es-ES"/>
        </w:rPr>
        <w:t xml:space="preserve"> </w:t>
      </w:r>
    </w:p>
    <w:p w:rsidRPr="00744D38" w:rsidR="00744D38" w:rsidP="00744D38" w:rsidRDefault="00744D38" w14:paraId="780ECFC3" w14:textId="77777777">
      <w:pPr>
        <w:ind w:left="720"/>
        <w:contextualSpacing/>
        <w:rPr>
          <w:rFonts w:ascii="Arial" w:hAnsi="Arial" w:cs="Arial" w:eastAsiaTheme="minorEastAsia"/>
          <w:i/>
          <w:sz w:val="24"/>
          <w:szCs w:val="24"/>
          <w:u w:val="single"/>
          <w:lang w:val="es-ES" w:eastAsia="es-CO"/>
        </w:rPr>
      </w:pPr>
    </w:p>
    <w:p w:rsidRPr="00CE2047" w:rsidR="00744D38" w:rsidP="22E0A4A0" w:rsidRDefault="00744D38" w14:paraId="6B4560CD" w14:textId="77777777">
      <w:pPr>
        <w:numPr>
          <w:ilvl w:val="0"/>
          <w:numId w:val="10"/>
        </w:numPr>
        <w:spacing w:after="0" w:line="240" w:lineRule="auto"/>
        <w:contextualSpacing/>
        <w:jc w:val="both"/>
        <w:rPr>
          <w:rFonts w:ascii="Arial" w:hAnsi="Arial" w:eastAsia="" w:cs="Arial" w:eastAsiaTheme="minorEastAsia"/>
          <w:b w:val="1"/>
          <w:bCs w:val="1"/>
          <w:color w:val="595959" w:themeColor="text1" w:themeTint="A6"/>
          <w:sz w:val="24"/>
          <w:szCs w:val="24"/>
          <w:highlight w:val="yellow"/>
          <w:u w:val="single"/>
          <w:lang w:val="es-ES" w:eastAsia="es-CO"/>
        </w:rPr>
      </w:pPr>
      <w:r w:rsidRPr="22E0A4A0" w:rsidR="3188EA78">
        <w:rPr>
          <w:rFonts w:ascii="Arial" w:hAnsi="Arial" w:eastAsia="" w:cs="Arial" w:eastAsiaTheme="minorEastAsia"/>
          <w:b w:val="1"/>
          <w:bCs w:val="1"/>
          <w:color w:val="595959" w:themeColor="text1" w:themeTint="A6" w:themeShade="FF"/>
          <w:sz w:val="24"/>
          <w:szCs w:val="24"/>
          <w:highlight w:val="yellow"/>
          <w:u w:val="single"/>
          <w:lang w:val="es-ES" w:eastAsia="es-CO"/>
        </w:rPr>
        <w:t>Contexto Urbanístico</w:t>
      </w:r>
    </w:p>
    <w:p w:rsidRPr="00CE2047" w:rsidR="00744D38" w:rsidP="00744D38" w:rsidRDefault="00744D38" w14:paraId="5F9F8724" w14:textId="77777777">
      <w:pPr>
        <w:ind w:left="720"/>
        <w:contextualSpacing/>
        <w:rPr>
          <w:rFonts w:ascii="Arial" w:hAnsi="Arial" w:cs="Arial" w:eastAsiaTheme="minorEastAsia"/>
          <w:b/>
          <w:color w:val="595959" w:themeColor="text1" w:themeTint="A6"/>
          <w:sz w:val="24"/>
          <w:szCs w:val="24"/>
          <w:highlight w:val="yellow"/>
          <w:u w:val="single"/>
          <w:lang w:val="es-ES" w:eastAsia="es-CO"/>
        </w:rPr>
      </w:pPr>
    </w:p>
    <w:p w:rsidRPr="00CE2047" w:rsidR="00744D38" w:rsidP="22E0A4A0" w:rsidRDefault="00744D38" w14:paraId="423C76EE" w14:textId="4CC1A41B">
      <w:pPr>
        <w:numPr>
          <w:ilvl w:val="0"/>
          <w:numId w:val="10"/>
        </w:numPr>
        <w:spacing w:after="0" w:line="240" w:lineRule="auto"/>
        <w:contextualSpacing/>
        <w:jc w:val="both"/>
        <w:rPr>
          <w:rFonts w:ascii="Arial" w:hAnsi="Arial" w:eastAsia="Arial" w:cs="Arial" w:asciiTheme="minorAscii" w:hAnsiTheme="minorAscii" w:eastAsiaTheme="minorAscii" w:cstheme="minorAscii"/>
          <w:b w:val="1"/>
          <w:bCs w:val="1"/>
          <w:color w:val="595959" w:themeColor="text1" w:themeTint="A6" w:themeShade="FF"/>
          <w:sz w:val="24"/>
          <w:szCs w:val="24"/>
          <w:highlight w:val="green"/>
          <w:lang w:val="es-ES" w:eastAsia="es-ES"/>
        </w:rPr>
      </w:pPr>
      <w:r w:rsidRPr="22E0A4A0" w:rsidR="3188EA78">
        <w:rPr>
          <w:rFonts w:ascii="Arial" w:hAnsi="Arial" w:eastAsia="" w:cs="Arial" w:eastAsiaTheme="minorEastAsia"/>
          <w:b w:val="1"/>
          <w:bCs w:val="1"/>
          <w:sz w:val="24"/>
          <w:szCs w:val="24"/>
          <w:highlight w:val="yellow"/>
          <w:lang w:val="es-ES" w:eastAsia="es-CO"/>
        </w:rPr>
        <w:t xml:space="preserve">Tratamientos Urbanísticos: </w:t>
      </w:r>
      <w:r w:rsidRPr="22E0A4A0" w:rsidR="7599862A">
        <w:rPr>
          <w:rFonts w:ascii="Arial" w:hAnsi="Arial" w:eastAsia="Times New Roman" w:cs="Arial"/>
          <w:sz w:val="24"/>
          <w:szCs w:val="24"/>
          <w:highlight w:val="green"/>
          <w:lang w:val="es-ES" w:eastAsia="es-ES"/>
        </w:rPr>
        <w:t>Por DILIGENCIAR. Responsable: IRIS</w:t>
      </w:r>
    </w:p>
    <w:p w:rsidRPr="00CE2047" w:rsidR="00744D38" w:rsidP="22E0A4A0" w:rsidRDefault="00744D38" w14:paraId="061054DC" w14:textId="5E18EC5B">
      <w:pPr>
        <w:pStyle w:val="Normal"/>
        <w:spacing w:after="0" w:line="240" w:lineRule="auto"/>
        <w:ind w:left="0"/>
        <w:contextualSpacing/>
        <w:jc w:val="both"/>
        <w:rPr>
          <w:rFonts w:ascii="Arial" w:hAnsi="Arial" w:eastAsia="" w:cs="Arial" w:eastAsiaTheme="minorEastAsia"/>
          <w:b w:val="1"/>
          <w:bCs w:val="1"/>
          <w:color w:val="595959" w:themeColor="text1" w:themeTint="A6"/>
          <w:sz w:val="24"/>
          <w:szCs w:val="24"/>
          <w:highlight w:val="yellow"/>
          <w:u w:val="single"/>
          <w:lang w:val="es-ES" w:eastAsia="es-CO"/>
        </w:rPr>
      </w:pPr>
    </w:p>
    <w:p w:rsidRPr="00CE2047" w:rsidR="00744D38" w:rsidP="00744D38" w:rsidRDefault="00744D38" w14:paraId="3B943B29" w14:textId="77777777">
      <w:pPr>
        <w:spacing w:after="0" w:line="240" w:lineRule="auto"/>
        <w:jc w:val="both"/>
        <w:rPr>
          <w:rFonts w:ascii="Arial" w:hAnsi="Arial" w:eastAsia="Times New Roman" w:cs="Arial"/>
          <w:color w:val="7F7F7F"/>
          <w:sz w:val="24"/>
          <w:szCs w:val="24"/>
          <w:highlight w:val="yellow"/>
          <w:lang w:val="es-ES" w:eastAsia="es-ES"/>
        </w:rPr>
      </w:pPr>
      <w:r w:rsidRPr="00CE2047">
        <w:rPr>
          <w:rFonts w:ascii="Arial" w:hAnsi="Arial" w:eastAsia="Times New Roman" w:cs="Arial"/>
          <w:color w:val="7F7F7F"/>
          <w:sz w:val="24"/>
          <w:szCs w:val="24"/>
          <w:highlight w:val="yellow"/>
          <w:lang w:val="es-ES" w:eastAsia="es-ES"/>
        </w:rPr>
        <w:t xml:space="preserve">Se debe remitir la documentación de soporte que corrobore que el polígono de intervención de las obras priorizadas se encuentra dentro del polígono del tratamiento de mejoramiento integral de barrios según el POT vigente. </w:t>
      </w:r>
    </w:p>
    <w:p w:rsidRPr="00CE2047" w:rsidR="00744D38" w:rsidP="00CC5400" w:rsidRDefault="009C1690" w14:paraId="40AE796C" w14:textId="166B45C6">
      <w:pPr>
        <w:jc w:val="both"/>
        <w:rPr>
          <w:rFonts w:ascii="Arial" w:hAnsi="Arial" w:eastAsia="Times New Roman" w:cs="Arial"/>
          <w:b/>
          <w:bCs/>
          <w:color w:val="203764"/>
          <w:sz w:val="24"/>
          <w:szCs w:val="24"/>
          <w:highlight w:val="yellow"/>
          <w:lang w:val="es-MX"/>
        </w:rPr>
      </w:pPr>
      <w:r w:rsidRPr="00CE2047">
        <w:rPr>
          <w:rFonts w:ascii="Arial" w:hAnsi="Arial" w:eastAsia="Times New Roman" w:cs="Arial"/>
          <w:b/>
          <w:bCs/>
          <w:color w:val="203764"/>
          <w:sz w:val="24"/>
          <w:szCs w:val="24"/>
          <w:highlight w:val="yellow"/>
          <w:lang w:val="es-MX"/>
        </w:rPr>
        <w:t>Anexar plano de localización que muestra claramente el tratamiento urbanístico vigente a la fecha para cada uno de los barrios de propuestos; Bella Murillo, La Alianza, Las Colonias, Los Fundadores, Villa Carmen I, Villa Carmen II y Villa Rosa.</w:t>
      </w:r>
    </w:p>
    <w:p w:rsidRPr="00CE2047" w:rsidR="00744D38" w:rsidP="22E0A4A0" w:rsidRDefault="00744D38" w14:paraId="41C16C87" w14:textId="2A366125">
      <w:pPr>
        <w:numPr>
          <w:ilvl w:val="0"/>
          <w:numId w:val="10"/>
        </w:numPr>
        <w:spacing w:after="0" w:line="240" w:lineRule="auto"/>
        <w:contextualSpacing/>
        <w:jc w:val="both"/>
        <w:rPr>
          <w:rFonts w:ascii="Arial" w:hAnsi="Arial" w:eastAsia="Arial" w:cs="Arial" w:asciiTheme="minorAscii" w:hAnsiTheme="minorAscii" w:eastAsiaTheme="minorAscii" w:cstheme="minorAscii"/>
          <w:b w:val="1"/>
          <w:bCs w:val="1"/>
          <w:sz w:val="24"/>
          <w:szCs w:val="24"/>
          <w:highlight w:val="green"/>
          <w:lang w:val="es-ES" w:eastAsia="es-ES"/>
        </w:rPr>
      </w:pPr>
      <w:r w:rsidRPr="22E0A4A0" w:rsidR="3188EA78">
        <w:rPr>
          <w:rFonts w:ascii="Arial" w:hAnsi="Arial" w:eastAsia="" w:cs="Arial" w:eastAsiaTheme="minorEastAsia"/>
          <w:b w:val="1"/>
          <w:bCs w:val="1"/>
          <w:sz w:val="24"/>
          <w:szCs w:val="24"/>
          <w:highlight w:val="yellow"/>
          <w:lang w:val="es-ES" w:eastAsia="es-CO"/>
        </w:rPr>
        <w:t xml:space="preserve">Legalización Urbanística </w:t>
      </w:r>
      <w:r w:rsidRPr="22E0A4A0" w:rsidR="7599862A">
        <w:rPr>
          <w:rFonts w:ascii="Arial" w:hAnsi="Arial" w:eastAsia="Times New Roman" w:cs="Arial"/>
          <w:sz w:val="24"/>
          <w:szCs w:val="24"/>
          <w:highlight w:val="green"/>
          <w:lang w:val="es-ES" w:eastAsia="es-ES"/>
        </w:rPr>
        <w:t>Por DILIGENCIAR e INCORPORAR PLANOS. Responsable: IRIS</w:t>
      </w:r>
    </w:p>
    <w:p w:rsidRPr="00CE2047" w:rsidR="00744D38" w:rsidP="22E0A4A0" w:rsidRDefault="00744D38" w14:paraId="007502CC" w14:textId="42B68A4D">
      <w:pPr>
        <w:pStyle w:val="Normal"/>
        <w:spacing w:after="0" w:line="240" w:lineRule="auto"/>
        <w:ind w:left="0"/>
        <w:contextualSpacing/>
        <w:jc w:val="both"/>
        <w:rPr>
          <w:rFonts w:ascii="Arial" w:hAnsi="Arial" w:eastAsia="" w:cs="Arial" w:eastAsiaTheme="minorEastAsia"/>
          <w:b w:val="1"/>
          <w:bCs w:val="1"/>
          <w:sz w:val="24"/>
          <w:szCs w:val="24"/>
          <w:highlight w:val="yellow"/>
          <w:lang w:val="es-ES" w:eastAsia="es-CO"/>
        </w:rPr>
      </w:pPr>
    </w:p>
    <w:p w:rsidRPr="00CE2047" w:rsidR="00744D38" w:rsidP="00744D38" w:rsidRDefault="00744D38" w14:paraId="23F9086E" w14:textId="77777777" w14:noSpellErr="1">
      <w:pPr>
        <w:spacing w:after="0" w:line="240" w:lineRule="auto"/>
        <w:jc w:val="both"/>
        <w:rPr>
          <w:rFonts w:ascii="Arial" w:hAnsi="Arial" w:eastAsia="Times New Roman" w:cs="Arial"/>
          <w:color w:val="7F7F7F"/>
          <w:sz w:val="24"/>
          <w:szCs w:val="24"/>
          <w:highlight w:val="yellow"/>
          <w:lang w:val="es-ES" w:eastAsia="es-ES"/>
        </w:rPr>
      </w:pPr>
      <w:commentRangeStart w:id="1041033767"/>
      <w:r w:rsidRPr="22E0A4A0" w:rsidR="3188EA78">
        <w:rPr>
          <w:rFonts w:ascii="Arial" w:hAnsi="Arial" w:eastAsia="Times New Roman" w:cs="Arial"/>
          <w:color w:val="7F7F7F" w:themeColor="text1" w:themeTint="80" w:themeShade="FF"/>
          <w:sz w:val="24"/>
          <w:szCs w:val="24"/>
          <w:highlight w:val="yellow"/>
          <w:lang w:val="es-ES" w:eastAsia="es-ES"/>
        </w:rPr>
        <w:t xml:space="preserve">Acto de legalización de los barrios a intervenir con la documentación pertinente de respaldo como planos urbanísticos, estudios de riesgo y cesión de áreas al municipio. Igualmente, respaldo de la titulación de los predios a intervenir, estos deben pertenecer al municipio o deben ser cedidos previamente. </w:t>
      </w:r>
      <w:commentRangeEnd w:id="1041033767"/>
      <w:r>
        <w:rPr>
          <w:rStyle w:val="CommentReference"/>
        </w:rPr>
        <w:commentReference w:id="1041033767"/>
      </w:r>
    </w:p>
    <w:p w:rsidRPr="00CE2047" w:rsidR="00744D38" w:rsidP="00744D38" w:rsidRDefault="00744D38" w14:paraId="23C51FE8" w14:textId="77777777">
      <w:pPr>
        <w:ind w:left="720"/>
        <w:contextualSpacing/>
        <w:jc w:val="both"/>
        <w:rPr>
          <w:rFonts w:ascii="Arial" w:hAnsi="Arial" w:cs="Arial" w:eastAsiaTheme="minorEastAsia"/>
          <w:sz w:val="24"/>
          <w:szCs w:val="24"/>
          <w:highlight w:val="yellow"/>
          <w:lang w:val="es-ES" w:eastAsia="es-CO"/>
        </w:rPr>
      </w:pPr>
    </w:p>
    <w:p w:rsidRPr="00CE2047" w:rsidR="00744D38" w:rsidP="22E0A4A0" w:rsidRDefault="00744D38" w14:paraId="5C65D23F" w14:textId="77777777" w14:noSpellErr="1">
      <w:pPr>
        <w:numPr>
          <w:ilvl w:val="1"/>
          <w:numId w:val="10"/>
        </w:numPr>
        <w:spacing w:after="0" w:line="240" w:lineRule="auto"/>
        <w:contextualSpacing/>
        <w:jc w:val="both"/>
        <w:rPr>
          <w:rFonts w:ascii="Arial" w:hAnsi="Arial" w:eastAsia="" w:cs="Arial" w:eastAsiaTheme="minorEastAsia"/>
          <w:sz w:val="24"/>
          <w:szCs w:val="24"/>
          <w:highlight w:val="yellow"/>
          <w:lang w:val="es-ES" w:eastAsia="es-CO"/>
        </w:rPr>
      </w:pPr>
      <w:r w:rsidRPr="22E0A4A0" w:rsidR="3188EA78">
        <w:rPr>
          <w:rFonts w:ascii="Arial" w:hAnsi="Arial" w:eastAsia="" w:cs="Arial" w:eastAsiaTheme="minorEastAsia"/>
          <w:b w:val="1"/>
          <w:bCs w:val="1"/>
          <w:sz w:val="24"/>
          <w:szCs w:val="24"/>
          <w:highlight w:val="yellow"/>
          <w:lang w:val="es-ES" w:eastAsia="es-CO"/>
        </w:rPr>
        <w:t>V</w:t>
      </w:r>
      <w:commentRangeStart w:id="1854073604"/>
      <w:r w:rsidRPr="22E0A4A0" w:rsidR="3188EA78">
        <w:rPr>
          <w:rFonts w:ascii="Arial" w:hAnsi="Arial" w:eastAsia="" w:cs="Arial" w:eastAsiaTheme="minorEastAsia"/>
          <w:b w:val="1"/>
          <w:bCs w:val="1"/>
          <w:sz w:val="24"/>
          <w:szCs w:val="24"/>
          <w:highlight w:val="yellow"/>
          <w:lang w:val="es-ES" w:eastAsia="es-CO"/>
        </w:rPr>
        <w:t>aloración Ambiental y de Riesgos:</w:t>
      </w:r>
    </w:p>
    <w:p w:rsidRPr="00CE2047" w:rsidR="00744D38" w:rsidP="00744D38" w:rsidRDefault="00744D38" w14:paraId="493F9D9B" w14:textId="77777777" w14:noSpellErr="1">
      <w:pPr>
        <w:spacing w:after="0" w:line="240" w:lineRule="auto"/>
        <w:jc w:val="both"/>
        <w:rPr>
          <w:rFonts w:ascii="Arial" w:hAnsi="Arial" w:eastAsia="Times New Roman" w:cs="Arial"/>
          <w:color w:val="7F7F7F"/>
          <w:sz w:val="24"/>
          <w:szCs w:val="24"/>
          <w:highlight w:val="yellow"/>
          <w:lang w:val="es-ES" w:eastAsia="es-ES"/>
        </w:rPr>
      </w:pPr>
      <w:r w:rsidRPr="22E0A4A0" w:rsidR="3188EA78">
        <w:rPr>
          <w:rFonts w:ascii="Arial" w:hAnsi="Arial" w:eastAsia="Times New Roman" w:cs="Arial"/>
          <w:color w:val="7F7F7F" w:themeColor="text1" w:themeTint="80" w:themeShade="FF"/>
          <w:sz w:val="24"/>
          <w:szCs w:val="24"/>
          <w:highlight w:val="yellow"/>
          <w:lang w:val="es-ES" w:eastAsia="es-ES"/>
        </w:rPr>
        <w:t>Se debe adjuntar una descripción de la z</w:t>
      </w:r>
      <w:commentRangeEnd w:id="1854073604"/>
      <w:r>
        <w:rPr>
          <w:rStyle w:val="CommentReference"/>
        </w:rPr>
        <w:commentReference w:id="1854073604"/>
      </w:r>
      <w:r w:rsidRPr="22E0A4A0" w:rsidR="3188EA78">
        <w:rPr>
          <w:rFonts w:ascii="Arial" w:hAnsi="Arial" w:eastAsia="Times New Roman" w:cs="Arial"/>
          <w:color w:val="7F7F7F" w:themeColor="text1" w:themeTint="80" w:themeShade="FF"/>
          <w:sz w:val="24"/>
          <w:szCs w:val="24"/>
          <w:highlight w:val="yellow"/>
          <w:lang w:val="es-ES" w:eastAsia="es-ES"/>
        </w:rPr>
        <w:t xml:space="preserve">ona, tipo de riesgo, número de familias a reasentar de existir, ya que para el proceso de revisión de legalización urbanística o regularización se requiere precisar un polígono de afectación a nivel predial, verificar si se tienen predios ya titulados en condición de riesgo o riesgo tecnológico, censar población por reubicar o reasentar, conocer requerimientos para mitigación del riesgo, posibles costos y alternativas planteadas para el reasentamiento de la población. </w:t>
      </w:r>
    </w:p>
    <w:p w:rsidRPr="00CE2047" w:rsidR="00744D38" w:rsidP="00744D38" w:rsidRDefault="00744D38" w14:paraId="288E15E2" w14:textId="77777777">
      <w:pPr>
        <w:spacing w:after="0" w:line="240" w:lineRule="auto"/>
        <w:jc w:val="both"/>
        <w:rPr>
          <w:rFonts w:ascii="Arial" w:hAnsi="Arial" w:eastAsia="Times New Roman" w:cs="Arial"/>
          <w:color w:val="7F7F7F"/>
          <w:sz w:val="24"/>
          <w:szCs w:val="24"/>
          <w:highlight w:val="yellow"/>
          <w:lang w:val="es-ES" w:eastAsia="es-ES"/>
        </w:rPr>
      </w:pPr>
    </w:p>
    <w:p w:rsidRPr="00744D38" w:rsidR="00744D38" w:rsidP="00744D38" w:rsidRDefault="00744D38" w14:paraId="6DEA3905" w14:textId="77777777">
      <w:pPr>
        <w:spacing w:after="0" w:line="240" w:lineRule="auto"/>
        <w:jc w:val="both"/>
        <w:rPr>
          <w:rFonts w:ascii="Arial" w:hAnsi="Arial" w:eastAsia="Times New Roman" w:cs="Arial"/>
          <w:color w:val="7F7F7F"/>
          <w:sz w:val="24"/>
          <w:szCs w:val="24"/>
          <w:lang w:val="es-ES" w:eastAsia="es-ES"/>
        </w:rPr>
      </w:pPr>
      <w:r w:rsidRPr="00CE2047">
        <w:rPr>
          <w:rFonts w:ascii="Arial" w:hAnsi="Arial" w:eastAsia="Times New Roman" w:cs="Arial"/>
          <w:color w:val="7F7F7F"/>
          <w:sz w:val="24"/>
          <w:szCs w:val="24"/>
          <w:highlight w:val="yellow"/>
          <w:lang w:val="es-ES" w:eastAsia="es-ES"/>
        </w:rPr>
        <w:t>Se debe diagramar el perímetro de intervención sobre el mapa de riesgos y amenazas identificados con el fin de corroborar que la intervención no se encuentra en zona de alto riesgo no mitigable.</w:t>
      </w:r>
      <w:r w:rsidRPr="00744D38">
        <w:rPr>
          <w:rFonts w:ascii="Arial" w:hAnsi="Arial" w:eastAsia="Times New Roman" w:cs="Arial"/>
          <w:color w:val="7F7F7F"/>
          <w:sz w:val="24"/>
          <w:szCs w:val="24"/>
          <w:lang w:val="es-ES" w:eastAsia="es-ES"/>
        </w:rPr>
        <w:t xml:space="preserve"> </w:t>
      </w:r>
    </w:p>
    <w:p w:rsidRPr="00744D38" w:rsidR="00744D38" w:rsidP="00744D38" w:rsidRDefault="00744D38" w14:paraId="4D9A5E51" w14:textId="77777777">
      <w:pPr>
        <w:spacing w:after="0" w:line="240" w:lineRule="auto"/>
        <w:jc w:val="both"/>
        <w:rPr>
          <w:rFonts w:ascii="Arial" w:hAnsi="Arial" w:eastAsia="Times New Roman" w:cs="Arial"/>
          <w:sz w:val="24"/>
          <w:szCs w:val="24"/>
          <w:lang w:val="es-CO" w:eastAsia="es-CO"/>
        </w:rPr>
      </w:pPr>
    </w:p>
    <w:p w:rsidRPr="00892E01" w:rsidR="00596450" w:rsidP="22E0A4A0" w:rsidRDefault="00CC5400" w14:paraId="2AA8981C" w14:textId="4A871733" w14:noSpellErr="1">
      <w:pPr>
        <w:rPr>
          <w:rFonts w:ascii="Arial" w:hAnsi="Arial" w:cs="Arial"/>
          <w:b w:val="1"/>
          <w:bCs w:val="1"/>
          <w:sz w:val="24"/>
          <w:szCs w:val="24"/>
          <w:lang w:val="es-CO"/>
        </w:rPr>
      </w:pPr>
      <w:r w:rsidRPr="22E0A4A0" w:rsidR="596F2566">
        <w:rPr>
          <w:rFonts w:ascii="Arial" w:hAnsi="Arial" w:cs="Arial"/>
          <w:b w:val="1"/>
          <w:bCs w:val="1"/>
          <w:sz w:val="24"/>
          <w:szCs w:val="24"/>
          <w:lang w:val="es-CO"/>
        </w:rPr>
        <w:t xml:space="preserve">5.4 </w:t>
      </w:r>
      <w:commentRangeStart w:id="480147085"/>
      <w:r w:rsidRPr="22E0A4A0" w:rsidR="596F2566">
        <w:rPr>
          <w:rFonts w:ascii="Arial" w:hAnsi="Arial" w:cs="Arial"/>
          <w:b w:val="1"/>
          <w:bCs w:val="1"/>
          <w:sz w:val="24"/>
          <w:szCs w:val="24"/>
          <w:lang w:val="es-CO"/>
        </w:rPr>
        <w:t>SERVICIOS PÚBLICOS DOMICILIARIOS</w:t>
      </w:r>
    </w:p>
    <w:p w:rsidRPr="00892E01" w:rsidR="00596450" w:rsidP="22E0A4A0" w:rsidRDefault="00596450" w14:paraId="525C89C7" w14:textId="1ECB8BEA" w14:noSpellErr="1">
      <w:pPr>
        <w:rPr>
          <w:rFonts w:ascii="Arial" w:hAnsi="Arial" w:cs="Arial"/>
          <w:b w:val="1"/>
          <w:bCs w:val="1"/>
          <w:sz w:val="24"/>
          <w:szCs w:val="24"/>
          <w:lang w:val="es-CO"/>
        </w:rPr>
      </w:pPr>
      <w:r w:rsidRPr="22E0A4A0" w:rsidR="3BB2071C">
        <w:rPr>
          <w:rFonts w:ascii="Arial" w:hAnsi="Arial" w:cs="Arial"/>
          <w:b w:val="1"/>
          <w:bCs w:val="1"/>
          <w:sz w:val="24"/>
          <w:szCs w:val="24"/>
          <w:lang w:val="es-CO"/>
        </w:rPr>
        <w:t>5.4.1</w:t>
      </w:r>
      <w:r>
        <w:tab/>
      </w:r>
      <w:r w:rsidRPr="22E0A4A0" w:rsidR="3BB2071C">
        <w:rPr>
          <w:rFonts w:ascii="Arial" w:hAnsi="Arial" w:cs="Arial"/>
          <w:b w:val="1"/>
          <w:bCs w:val="1"/>
          <w:sz w:val="24"/>
          <w:szCs w:val="24"/>
          <w:lang w:val="es-CO"/>
        </w:rPr>
        <w:t>BELLA MURILLO</w:t>
      </w:r>
      <w:commentRangeEnd w:id="480147085"/>
      <w:r>
        <w:rPr>
          <w:rStyle w:val="CommentReference"/>
        </w:rPr>
        <w:commentReference w:id="480147085"/>
      </w:r>
    </w:p>
    <w:p w:rsidRPr="00892E01" w:rsidR="00CC5400" w:rsidP="00596450" w:rsidRDefault="00596450" w14:paraId="58434F71"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2C8A314D" w14:textId="466CD565">
      <w:pPr>
        <w:jc w:val="both"/>
        <w:rPr>
          <w:rFonts w:ascii="Arial" w:hAnsi="Arial" w:cs="Arial"/>
          <w:b/>
          <w:sz w:val="24"/>
          <w:szCs w:val="24"/>
          <w:lang w:val="es-CO"/>
        </w:rPr>
      </w:pPr>
      <w:r w:rsidRPr="00892E01">
        <w:rPr>
          <w:rFonts w:ascii="Arial" w:hAnsi="Arial" w:cs="Arial"/>
          <w:sz w:val="24"/>
          <w:szCs w:val="24"/>
          <w:lang w:val="es-CO"/>
        </w:rPr>
        <w:t xml:space="preserve">La informalidad de los asentamientos y el crecimiento urbano no planificado afecta la prestación de servicio para el abastecimiento de agua y servicio de alcantarillado </w:t>
      </w:r>
      <w:r w:rsidRPr="00892E01">
        <w:rPr>
          <w:rFonts w:ascii="Arial" w:hAnsi="Arial" w:cs="Arial"/>
          <w:sz w:val="24"/>
          <w:szCs w:val="24"/>
          <w:lang w:val="es-CO"/>
        </w:rPr>
        <w:lastRenderedPageBreak/>
        <w:t>en la zona de estudio. Tomando como fuente el inventario actual de redes del prestador de servicios Triple A, Bella Murillo no cuenta con redes normalizadas. La infraestructura de redes locales que cubren este asentamiento, ha sido dispuesta por autogestión de los moradores y no cumplen con las normas y especificaciones del prestador de servicio. La Red Matriz de acueducto, que conducen el agua potable desde las plantas de tratamiento o tanques hasta las redes de distribución local de otros barrios, pasa justo por el frente del asentamiento Bella Murillo, bajo la zona verde o franja de servicios ubicada entre el asentamiento y la Calle 63. Así mismo, en esta zona atraviesa la Red de Conducción, destinada al transporte del agua tratada desde la planta de tratamiento hasta los tanques de almacenamiento.</w:t>
      </w:r>
    </w:p>
    <w:p w:rsidRPr="00892E01" w:rsidR="00596450" w:rsidP="00596450" w:rsidRDefault="00596450" w14:paraId="1669FE81"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1FC593F8" w14:textId="0319F8CA">
      <w:pPr>
        <w:jc w:val="both"/>
        <w:rPr>
          <w:rFonts w:ascii="Arial" w:hAnsi="Arial" w:cs="Arial"/>
          <w:b/>
          <w:sz w:val="24"/>
          <w:szCs w:val="24"/>
          <w:lang w:val="es-CO"/>
        </w:rPr>
      </w:pPr>
      <w:r w:rsidRPr="00892E01">
        <w:rPr>
          <w:rFonts w:ascii="Arial" w:hAnsi="Arial" w:cs="Arial"/>
          <w:sz w:val="24"/>
          <w:szCs w:val="24"/>
          <w:lang w:val="es-CO"/>
        </w:rPr>
        <w:t>El asentamiento cuenta con las instalaciones de redes principales y locales de alcantarillado, dispuestas por la empresa prestadora de servicio. La Red Matriz de alcantarillado pasa en frente del asentamiento junto a la Calle 63.</w:t>
      </w:r>
    </w:p>
    <w:p w:rsidRPr="00892E01" w:rsidR="00596450" w:rsidP="22E0A4A0" w:rsidRDefault="00596450" w14:paraId="79CA47F0" w14:textId="598E237E">
      <w:pPr>
        <w:jc w:val="both"/>
        <w:rPr>
          <w:rFonts w:ascii="Arial" w:hAnsi="Arial" w:cs="Arial"/>
          <w:b w:val="1"/>
          <w:bCs w:val="1"/>
          <w:sz w:val="24"/>
          <w:szCs w:val="24"/>
          <w:lang w:val="es-CO"/>
        </w:rPr>
      </w:pPr>
      <w:r w:rsidRPr="22E0A4A0" w:rsidR="3BB2071C">
        <w:rPr>
          <w:rFonts w:ascii="Arial" w:hAnsi="Arial" w:cs="Arial"/>
          <w:b w:val="1"/>
          <w:bCs w:val="1"/>
          <w:sz w:val="24"/>
          <w:szCs w:val="24"/>
          <w:lang w:val="es-CO"/>
        </w:rPr>
        <w:t xml:space="preserve">OTROS SERVICIOS </w:t>
      </w:r>
    </w:p>
    <w:p w:rsidRPr="00892E01" w:rsidR="00596450" w:rsidP="22E0A4A0" w:rsidRDefault="00596450" w14:paraId="1545FFAC" w14:textId="2B96D64F">
      <w:pPr>
        <w:spacing w:after="0" w:line="240" w:lineRule="auto"/>
        <w:ind w:left="0"/>
        <w:contextualSpacing/>
        <w:jc w:val="both"/>
        <w:rPr>
          <w:rFonts w:ascii="Arial" w:hAnsi="Arial" w:eastAsia="Times New Roman" w:cs="Arial"/>
          <w:sz w:val="24"/>
          <w:szCs w:val="24"/>
          <w:highlight w:val="green"/>
          <w:lang w:val="es-ES" w:eastAsia="es-ES"/>
        </w:rPr>
      </w:pPr>
      <w:r w:rsidRPr="22E0A4A0" w:rsidR="7599862A">
        <w:rPr>
          <w:rFonts w:ascii="Arial" w:hAnsi="Arial" w:eastAsia="Times New Roman" w:cs="Arial"/>
          <w:sz w:val="24"/>
          <w:szCs w:val="24"/>
          <w:highlight w:val="green"/>
          <w:lang w:val="es-ES" w:eastAsia="es-ES"/>
        </w:rPr>
        <w:t>Por incorporar PLANOS DE SERVICIOS VS INTERVENCIÓN. Responsable: IRIS</w:t>
      </w:r>
      <w:r w:rsidRPr="22E0A4A0" w:rsidR="22E0A4A0">
        <w:rPr>
          <w:rFonts w:ascii="Arial" w:hAnsi="Arial" w:cs="Arial"/>
          <w:sz w:val="24"/>
          <w:szCs w:val="24"/>
          <w:lang w:val="es-CO"/>
        </w:rPr>
        <w:t xml:space="preserve"> </w:t>
      </w:r>
    </w:p>
    <w:p w:rsidRPr="00892E01" w:rsidR="00596450" w:rsidP="00596450" w:rsidRDefault="00596450" w14:paraId="2F92CAAA" w14:textId="3F6F33B6">
      <w:pPr>
        <w:jc w:val="both"/>
        <w:rPr>
          <w:rFonts w:ascii="Arial" w:hAnsi="Arial" w:cs="Arial"/>
          <w:sz w:val="24"/>
          <w:szCs w:val="24"/>
          <w:lang w:val="es-CO"/>
        </w:rPr>
      </w:pPr>
      <w:r w:rsidRPr="22E0A4A0" w:rsidR="3BB2071C">
        <w:rPr>
          <w:rFonts w:ascii="Arial" w:hAnsi="Arial" w:cs="Arial"/>
          <w:sz w:val="24"/>
          <w:szCs w:val="24"/>
          <w:lang w:val="es-CO"/>
        </w:rPr>
        <w:t xml:space="preserve">De acuerdo datos oficiales del DANE, generados en el CNPV 2018, del total de viviendas en el asentamiento en estudio, el </w:t>
      </w:r>
      <w:r w:rsidRPr="22E0A4A0" w:rsidR="3BB2071C">
        <w:rPr>
          <w:rFonts w:ascii="Arial" w:hAnsi="Arial" w:cs="Arial"/>
          <w:sz w:val="24"/>
          <w:szCs w:val="24"/>
          <w:highlight w:val="green"/>
          <w:lang w:val="es-CO"/>
        </w:rPr>
        <w:t>94,3% cuentan</w:t>
      </w:r>
      <w:r w:rsidRPr="22E0A4A0" w:rsidR="3BB2071C">
        <w:rPr>
          <w:rFonts w:ascii="Arial" w:hAnsi="Arial" w:cs="Arial"/>
          <w:sz w:val="24"/>
          <w:szCs w:val="24"/>
          <w:lang w:val="es-CO"/>
        </w:rPr>
        <w:t xml:space="preserve"> con servicio de </w:t>
      </w:r>
      <w:commentRangeStart w:id="1705082978"/>
      <w:r w:rsidRPr="22E0A4A0" w:rsidR="3BB2071C">
        <w:rPr>
          <w:rFonts w:ascii="Arial" w:hAnsi="Arial" w:cs="Arial"/>
          <w:sz w:val="24"/>
          <w:szCs w:val="24"/>
          <w:lang w:val="es-CO"/>
        </w:rPr>
        <w:t>acueducto, alcantarillado, servicio de gas natural c</w:t>
      </w:r>
      <w:commentRangeEnd w:id="1705082978"/>
      <w:r>
        <w:rPr>
          <w:rStyle w:val="CommentReference"/>
        </w:rPr>
        <w:commentReference w:id="1705082978"/>
      </w:r>
      <w:r w:rsidRPr="22E0A4A0" w:rsidR="3BB2071C">
        <w:rPr>
          <w:rFonts w:ascii="Arial" w:hAnsi="Arial" w:cs="Arial"/>
          <w:sz w:val="24"/>
          <w:szCs w:val="24"/>
          <w:lang w:val="es-CO"/>
        </w:rPr>
        <w:t xml:space="preserve">onectado a red pública y servicio de recolección de basuras. </w:t>
      </w:r>
    </w:p>
    <w:p w:rsidRPr="00892E01" w:rsidR="00596450" w:rsidP="00596450" w:rsidRDefault="00596450" w14:paraId="13D94D64" w14:textId="0D962754">
      <w:pPr>
        <w:jc w:val="both"/>
        <w:rPr>
          <w:rFonts w:ascii="Arial" w:hAnsi="Arial" w:cs="Arial"/>
          <w:b/>
          <w:sz w:val="24"/>
          <w:szCs w:val="24"/>
          <w:lang w:val="es-CO"/>
        </w:rPr>
      </w:pPr>
      <w:r w:rsidRPr="00892E01">
        <w:rPr>
          <w:rFonts w:ascii="Arial" w:hAnsi="Arial" w:cs="Arial"/>
          <w:b/>
          <w:sz w:val="24"/>
          <w:szCs w:val="24"/>
          <w:lang w:val="es-CO"/>
        </w:rPr>
        <w:t>5.4.2</w:t>
      </w:r>
      <w:r w:rsidRPr="00892E01">
        <w:rPr>
          <w:rFonts w:ascii="Arial" w:hAnsi="Arial" w:cs="Arial"/>
          <w:b/>
          <w:sz w:val="24"/>
          <w:szCs w:val="24"/>
          <w:lang w:val="es-CO"/>
        </w:rPr>
        <w:tab/>
      </w:r>
      <w:r w:rsidRPr="00892E01">
        <w:rPr>
          <w:rFonts w:ascii="Arial" w:hAnsi="Arial" w:cs="Arial"/>
          <w:b/>
          <w:sz w:val="24"/>
          <w:szCs w:val="24"/>
          <w:lang w:val="es-CO"/>
        </w:rPr>
        <w:t>LA ALIANZA</w:t>
      </w:r>
    </w:p>
    <w:p w:rsidRPr="00892E01" w:rsidR="00596450" w:rsidP="00596450" w:rsidRDefault="00596450" w14:paraId="127ABB2A"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5F685528" w14:textId="77777777">
      <w:pPr>
        <w:jc w:val="both"/>
        <w:rPr>
          <w:rFonts w:ascii="Arial" w:hAnsi="Arial" w:cs="Arial"/>
          <w:sz w:val="24"/>
          <w:szCs w:val="24"/>
          <w:lang w:val="es-CO"/>
        </w:rPr>
      </w:pPr>
      <w:r w:rsidRPr="00892E01">
        <w:rPr>
          <w:rFonts w:ascii="Arial" w:hAnsi="Arial" w:cs="Arial"/>
          <w:sz w:val="24"/>
          <w:szCs w:val="24"/>
          <w:lang w:val="es-CO"/>
        </w:rPr>
        <w:t>Tomando como fuente el inventario actual de redes del prestador de servicios Triple A, La Alianza, sí cuenta con redes normalizadas. La infraestructura de redes locales que cubren este asentamiento, ha sido dispuesta por la Triple A y cumplen con las normas y especificaciones del prestador de servicio. La Red Matriz de acueducto, que conducen el agua potable desde las plantas de tratamiento o tanques hasta las redes de distribución local de otros barrios, pasa justo por la carrera 15 de La Alianza. Así mismo, en el asentamiento, atraviesa la Red de Conducción, destinada al transporte del agua tratada desde la planta d tratamiento hasta los tanques de almacenamiento.</w:t>
      </w:r>
    </w:p>
    <w:p w:rsidRPr="00892E01" w:rsidR="00CC5400" w:rsidP="00596450" w:rsidRDefault="00596450" w14:paraId="3D3A3C86"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60C38BCB" w14:textId="7DF864A6">
      <w:pPr>
        <w:jc w:val="both"/>
        <w:rPr>
          <w:rFonts w:ascii="Arial" w:hAnsi="Arial" w:cs="Arial"/>
          <w:sz w:val="24"/>
          <w:szCs w:val="24"/>
          <w:lang w:val="es-CO"/>
        </w:rPr>
      </w:pPr>
      <w:r w:rsidRPr="00892E01">
        <w:rPr>
          <w:rFonts w:ascii="Arial" w:hAnsi="Arial" w:cs="Arial"/>
          <w:sz w:val="24"/>
          <w:szCs w:val="24"/>
          <w:lang w:val="es-CO"/>
        </w:rPr>
        <w:lastRenderedPageBreak/>
        <w:t>El asentamiento no cuenta con redes de alcantarillado normalizadas, dispuestas por la empresa prestadora de servicio; la solución de alcantarillado fue auto gestionada por los moradores de manera artesanal.</w:t>
      </w:r>
    </w:p>
    <w:p w:rsidRPr="00892E01" w:rsidR="00596450" w:rsidP="00596450" w:rsidRDefault="00596450" w14:paraId="48D6CA34" w14:textId="77777777">
      <w:pPr>
        <w:jc w:val="both"/>
        <w:rPr>
          <w:rFonts w:ascii="Arial" w:hAnsi="Arial" w:cs="Arial"/>
          <w:b/>
          <w:sz w:val="24"/>
          <w:szCs w:val="24"/>
          <w:lang w:val="es-CO"/>
        </w:rPr>
      </w:pPr>
      <w:r w:rsidRPr="00892E01">
        <w:rPr>
          <w:rFonts w:ascii="Arial" w:hAnsi="Arial" w:cs="Arial"/>
          <w:b/>
          <w:sz w:val="24"/>
          <w:szCs w:val="24"/>
          <w:lang w:val="es-CO"/>
        </w:rPr>
        <w:t>OTROS SERVICIOS</w:t>
      </w:r>
      <w:r w:rsidRPr="00892E01">
        <w:rPr>
          <w:rFonts w:ascii="Arial" w:hAnsi="Arial" w:cs="Arial"/>
          <w:b/>
          <w:sz w:val="24"/>
          <w:szCs w:val="24"/>
          <w:lang w:val="es-CO"/>
        </w:rPr>
        <w:tab/>
      </w:r>
    </w:p>
    <w:p w:rsidRPr="00892E01" w:rsidR="00596450" w:rsidP="00596450" w:rsidRDefault="00596450" w14:paraId="7E22AA72" w14:textId="0A4E0E5E">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92,1% cuentan con servicio de acueducto, el 65,2% cuentan con alcantarillado, el 85,9% con servicio de gas natural conectado a red pública y el 89,9% cuenta con servicio de recolección de basuras.</w:t>
      </w:r>
    </w:p>
    <w:p w:rsidRPr="00892E01" w:rsidR="00596450" w:rsidP="00596450" w:rsidRDefault="00596450" w14:paraId="5FA23FE8" w14:textId="5D2C4092">
      <w:pPr>
        <w:jc w:val="both"/>
        <w:rPr>
          <w:rFonts w:ascii="Arial" w:hAnsi="Arial" w:cs="Arial"/>
          <w:b/>
          <w:sz w:val="24"/>
          <w:szCs w:val="24"/>
          <w:lang w:val="es-CO"/>
        </w:rPr>
      </w:pPr>
      <w:r w:rsidRPr="00892E01">
        <w:rPr>
          <w:rFonts w:ascii="Arial" w:hAnsi="Arial" w:cs="Arial"/>
          <w:b/>
          <w:sz w:val="24"/>
          <w:szCs w:val="24"/>
          <w:lang w:val="es-CO"/>
        </w:rPr>
        <w:t>5.4.3</w:t>
      </w:r>
      <w:r w:rsidRPr="00892E01">
        <w:rPr>
          <w:rFonts w:ascii="Arial" w:hAnsi="Arial" w:cs="Arial"/>
          <w:b/>
          <w:sz w:val="24"/>
          <w:szCs w:val="24"/>
          <w:lang w:val="es-CO"/>
        </w:rPr>
        <w:tab/>
      </w:r>
      <w:r w:rsidRPr="00892E01">
        <w:rPr>
          <w:rFonts w:ascii="Arial" w:hAnsi="Arial" w:cs="Arial"/>
          <w:b/>
          <w:sz w:val="24"/>
          <w:szCs w:val="24"/>
          <w:lang w:val="es-CO"/>
        </w:rPr>
        <w:t>LAS COLONIAS</w:t>
      </w:r>
    </w:p>
    <w:p w:rsidRPr="00892E01" w:rsidR="00596450" w:rsidP="00596450" w:rsidRDefault="00596450" w14:paraId="6E7A95B9"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6FCED05E" w14:textId="77777777">
      <w:pPr>
        <w:jc w:val="both"/>
        <w:rPr>
          <w:rFonts w:ascii="Arial" w:hAnsi="Arial" w:cs="Arial"/>
          <w:sz w:val="24"/>
          <w:szCs w:val="24"/>
          <w:lang w:val="es-CO"/>
        </w:rPr>
      </w:pPr>
      <w:r w:rsidRPr="00892E01">
        <w:rPr>
          <w:rFonts w:ascii="Arial" w:hAnsi="Arial" w:cs="Arial"/>
          <w:sz w:val="24"/>
          <w:szCs w:val="24"/>
          <w:lang w:val="es-CO"/>
        </w:rPr>
        <w:t>Tomando como fuente el inventario actual de redes del prestador de servicios Triple A, Las Colonias I, sí cuenta con redes normalizadas. La infraestructura de redes locales que cubren este asentamiento, ha sido dispuesta por la Triple A y cumplen con las normas y especificaciones del prestador de servicio.</w:t>
      </w:r>
    </w:p>
    <w:p w:rsidRPr="00892E01" w:rsidR="00596450" w:rsidP="00596450" w:rsidRDefault="00596450" w14:paraId="1EFC00EA" w14:textId="42E8CAA1">
      <w:pPr>
        <w:jc w:val="both"/>
        <w:rPr>
          <w:rFonts w:ascii="Arial" w:hAnsi="Arial" w:cs="Arial"/>
          <w:sz w:val="24"/>
          <w:szCs w:val="24"/>
          <w:lang w:val="es-CO"/>
        </w:rPr>
      </w:pPr>
      <w:r w:rsidRPr="00892E01">
        <w:rPr>
          <w:rFonts w:ascii="Arial" w:hAnsi="Arial" w:cs="Arial"/>
          <w:sz w:val="24"/>
          <w:szCs w:val="24"/>
          <w:lang w:val="es-CO"/>
        </w:rPr>
        <w:t>La Red Matriz de acueducto, que conducen el agua potable desde las plantas de tratamiento o tanques hasta las redes de distribución local de otros barrios, pasa justo por la diagonal 55 de Las Colonias I. Así mismo, en el asentamiento, atraviesa la Red de Conducción, destinada al transporte del agua tratada desde la planta de tratamiento hasta los tanques de almacenamiento.</w:t>
      </w:r>
    </w:p>
    <w:p w:rsidRPr="00892E01" w:rsidR="00596450" w:rsidP="00596450" w:rsidRDefault="00596450" w14:paraId="44BBD651"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774BD035" w14:textId="1F658400">
      <w:pPr>
        <w:jc w:val="both"/>
        <w:rPr>
          <w:rFonts w:ascii="Arial" w:hAnsi="Arial" w:cs="Arial"/>
          <w:sz w:val="24"/>
          <w:szCs w:val="24"/>
          <w:lang w:val="es-CO"/>
        </w:rPr>
      </w:pPr>
      <w:r w:rsidRPr="00892E01">
        <w:rPr>
          <w:rFonts w:ascii="Arial" w:hAnsi="Arial" w:cs="Arial"/>
          <w:sz w:val="24"/>
          <w:szCs w:val="24"/>
          <w:lang w:val="es-CO"/>
        </w:rPr>
        <w:t>El asentamiento cuenta con redes de alcantarillado normalizadas entre la calle 53 y 56A; y carreras 15F y 18, dispuestas por la empresa prestadora de servicio. El área restante, comprendida entre las calles 53 y 56A; entre carrera 15F y el arroyo, presenta solución de alcantarillado auto gestionada por los moradores de manera artesanal.</w:t>
      </w:r>
    </w:p>
    <w:p w:rsidRPr="00892E01" w:rsidR="00596450" w:rsidP="00596450" w:rsidRDefault="00596450" w14:paraId="327F825B" w14:textId="77777777">
      <w:pPr>
        <w:jc w:val="both"/>
        <w:rPr>
          <w:rFonts w:ascii="Arial" w:hAnsi="Arial" w:cs="Arial"/>
          <w:b/>
          <w:sz w:val="24"/>
          <w:szCs w:val="24"/>
          <w:lang w:val="es-CO"/>
        </w:rPr>
      </w:pPr>
      <w:r w:rsidRPr="00892E01">
        <w:rPr>
          <w:rFonts w:ascii="Arial" w:hAnsi="Arial" w:cs="Arial"/>
          <w:b/>
          <w:sz w:val="24"/>
          <w:szCs w:val="24"/>
          <w:lang w:val="es-CO"/>
        </w:rPr>
        <w:t>OTROS SERVICIOS</w:t>
      </w:r>
    </w:p>
    <w:p w:rsidRPr="00892E01" w:rsidR="00596450" w:rsidP="00596450" w:rsidRDefault="00596450" w14:paraId="291F694C" w14:textId="6908E2A7">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91,6% cuentan con servicio de acueducto, el 87,8% cuentan con alcantarillado, el 90,2% con servicio de gas natural conectado a red pública y el 91,2% cuenta con servicio de recolección de basuras.</w:t>
      </w:r>
    </w:p>
    <w:p w:rsidRPr="00892E01" w:rsidR="00596450" w:rsidP="00596450" w:rsidRDefault="00596450" w14:paraId="5B797AD9" w14:textId="45CB9D8D">
      <w:pPr>
        <w:jc w:val="both"/>
        <w:rPr>
          <w:rFonts w:ascii="Arial" w:hAnsi="Arial" w:cs="Arial"/>
          <w:b/>
          <w:sz w:val="24"/>
          <w:szCs w:val="24"/>
          <w:lang w:val="es-CO"/>
        </w:rPr>
      </w:pPr>
      <w:r w:rsidRPr="00892E01">
        <w:rPr>
          <w:rFonts w:ascii="Arial" w:hAnsi="Arial" w:cs="Arial"/>
          <w:b/>
          <w:sz w:val="24"/>
          <w:szCs w:val="24"/>
          <w:lang w:val="es-CO"/>
        </w:rPr>
        <w:lastRenderedPageBreak/>
        <w:t>5.4.4</w:t>
      </w:r>
      <w:r w:rsidRPr="00892E01">
        <w:rPr>
          <w:rFonts w:ascii="Arial" w:hAnsi="Arial" w:cs="Arial"/>
          <w:b/>
          <w:sz w:val="24"/>
          <w:szCs w:val="24"/>
          <w:lang w:val="es-CO"/>
        </w:rPr>
        <w:tab/>
      </w:r>
      <w:r w:rsidRPr="00892E01">
        <w:rPr>
          <w:rFonts w:ascii="Arial" w:hAnsi="Arial" w:cs="Arial"/>
          <w:b/>
          <w:sz w:val="24"/>
          <w:szCs w:val="24"/>
          <w:lang w:val="es-CO"/>
        </w:rPr>
        <w:t>LOS FUNDADORES</w:t>
      </w:r>
    </w:p>
    <w:p w:rsidRPr="00892E01" w:rsidR="00596450" w:rsidP="00596450" w:rsidRDefault="00596450" w14:paraId="5E6AB491"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1E1E39B1" w14:textId="10C8F806">
      <w:pPr>
        <w:jc w:val="both"/>
        <w:rPr>
          <w:rFonts w:ascii="Arial" w:hAnsi="Arial" w:cs="Arial"/>
          <w:sz w:val="24"/>
          <w:szCs w:val="24"/>
          <w:lang w:val="es-CO"/>
        </w:rPr>
      </w:pPr>
      <w:r w:rsidRPr="00892E01">
        <w:rPr>
          <w:rFonts w:ascii="Arial" w:hAnsi="Arial" w:cs="Arial"/>
          <w:sz w:val="24"/>
          <w:szCs w:val="24"/>
          <w:lang w:val="es-CO"/>
        </w:rPr>
        <w:t>Tomando como fuente el inventario actual de redes del prestador de servicios Triple A, Los Fundadores, sí cuenta con redes normalizadas. La infraestructura de redes locales que cubren este asentamiento, ha sido dispuesta por la Triple A y cumplen con las normas y especificaciones del prestador de servicio.</w:t>
      </w:r>
    </w:p>
    <w:p w:rsidRPr="00892E01" w:rsidR="00596450" w:rsidP="00596450" w:rsidRDefault="00596450" w14:paraId="618D5980"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158D6B60" w14:textId="6F235C20">
      <w:pPr>
        <w:jc w:val="both"/>
        <w:rPr>
          <w:rFonts w:ascii="Arial" w:hAnsi="Arial" w:cs="Arial"/>
          <w:sz w:val="24"/>
          <w:szCs w:val="24"/>
          <w:lang w:val="es-CO"/>
        </w:rPr>
      </w:pPr>
      <w:r w:rsidRPr="00892E01">
        <w:rPr>
          <w:rFonts w:ascii="Arial" w:hAnsi="Arial" w:cs="Arial"/>
          <w:sz w:val="24"/>
          <w:szCs w:val="24"/>
          <w:lang w:val="es-CO"/>
        </w:rPr>
        <w:t>El asentamiento cuenta con redes de alcantarillado normalizadas dispuestas por la empresa prestadora de servicio.</w:t>
      </w:r>
    </w:p>
    <w:p w:rsidRPr="00892E01" w:rsidR="00596450" w:rsidP="00596450" w:rsidRDefault="00596450" w14:paraId="6D5D1112" w14:textId="77777777">
      <w:pPr>
        <w:jc w:val="both"/>
        <w:rPr>
          <w:rFonts w:ascii="Arial" w:hAnsi="Arial" w:cs="Arial"/>
          <w:b/>
          <w:sz w:val="24"/>
          <w:szCs w:val="24"/>
          <w:lang w:val="es-CO"/>
        </w:rPr>
      </w:pPr>
      <w:r w:rsidRPr="00892E01">
        <w:rPr>
          <w:rFonts w:ascii="Arial" w:hAnsi="Arial" w:cs="Arial"/>
          <w:b/>
          <w:sz w:val="24"/>
          <w:szCs w:val="24"/>
          <w:lang w:val="es-CO"/>
        </w:rPr>
        <w:t>OTROS SERVICIOS</w:t>
      </w:r>
    </w:p>
    <w:p w:rsidRPr="00892E01" w:rsidR="00596450" w:rsidP="00596450" w:rsidRDefault="00596450" w14:paraId="06DFAE16" w14:textId="1FF9D35E">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84,1% cuentan con servicio de acueducto, el 48,6% cuentan con alcantarillado, el 76,8% con servicio de gas natural conectado a red pública y el 63,6% cuenta con serv</w:t>
      </w:r>
      <w:r w:rsidRPr="00892E01" w:rsidR="00CC5400">
        <w:rPr>
          <w:rFonts w:ascii="Arial" w:hAnsi="Arial" w:cs="Arial"/>
          <w:sz w:val="24"/>
          <w:szCs w:val="24"/>
          <w:lang w:val="es-CO"/>
        </w:rPr>
        <w:t>icio de recolección de basuras.</w:t>
      </w:r>
    </w:p>
    <w:p w:rsidRPr="00892E01" w:rsidR="00596450" w:rsidP="00596450" w:rsidRDefault="00CC5400" w14:paraId="2CA719B4" w14:textId="6233ED1D">
      <w:pPr>
        <w:jc w:val="both"/>
        <w:rPr>
          <w:rFonts w:ascii="Arial" w:hAnsi="Arial" w:cs="Arial"/>
          <w:b/>
          <w:sz w:val="24"/>
          <w:szCs w:val="24"/>
          <w:lang w:val="es-CO"/>
        </w:rPr>
      </w:pPr>
      <w:r w:rsidRPr="00892E01">
        <w:rPr>
          <w:rFonts w:ascii="Arial" w:hAnsi="Arial" w:cs="Arial"/>
          <w:b/>
          <w:sz w:val="24"/>
          <w:szCs w:val="24"/>
          <w:lang w:val="es-CO"/>
        </w:rPr>
        <w:t>5.4.5</w:t>
      </w:r>
      <w:r w:rsidRPr="00892E01">
        <w:rPr>
          <w:rFonts w:ascii="Arial" w:hAnsi="Arial" w:cs="Arial"/>
          <w:b/>
          <w:sz w:val="24"/>
          <w:szCs w:val="24"/>
          <w:lang w:val="es-CO"/>
        </w:rPr>
        <w:tab/>
      </w:r>
      <w:r w:rsidRPr="00892E01">
        <w:rPr>
          <w:rFonts w:ascii="Arial" w:hAnsi="Arial" w:cs="Arial"/>
          <w:b/>
          <w:sz w:val="24"/>
          <w:szCs w:val="24"/>
          <w:lang w:val="es-CO"/>
        </w:rPr>
        <w:t xml:space="preserve">VILLA DEL CARMEN I </w:t>
      </w:r>
    </w:p>
    <w:p w:rsidRPr="00892E01" w:rsidR="00596450" w:rsidP="00596450" w:rsidRDefault="00596450" w14:paraId="2191E4B6"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0D132360" w14:textId="79FD0DB6">
      <w:pPr>
        <w:jc w:val="both"/>
        <w:rPr>
          <w:rFonts w:ascii="Arial" w:hAnsi="Arial" w:cs="Arial"/>
          <w:sz w:val="24"/>
          <w:szCs w:val="24"/>
          <w:lang w:val="es-CO"/>
        </w:rPr>
      </w:pPr>
      <w:r w:rsidRPr="00892E01">
        <w:rPr>
          <w:rFonts w:ascii="Arial" w:hAnsi="Arial" w:cs="Arial"/>
          <w:sz w:val="24"/>
          <w:szCs w:val="24"/>
          <w:lang w:val="es-CO"/>
        </w:rPr>
        <w:t xml:space="preserve">Tomando como fuente el inventario actual de redes del prestador de servicios Triple A, Villa Carmen I, sí cuenta con redes normalizadas. La infraestructura de redes locales que cubren este asentamiento, ha sido dispuesta por la Triple A y cumplen con las normas y especificaciones </w:t>
      </w:r>
      <w:r w:rsidRPr="00892E01" w:rsidR="00CC5400">
        <w:rPr>
          <w:rFonts w:ascii="Arial" w:hAnsi="Arial" w:cs="Arial"/>
          <w:sz w:val="24"/>
          <w:szCs w:val="24"/>
          <w:lang w:val="es-CO"/>
        </w:rPr>
        <w:t>del prestador de servicio.</w:t>
      </w:r>
    </w:p>
    <w:p w:rsidRPr="00892E01" w:rsidR="00596450" w:rsidP="00596450" w:rsidRDefault="00596450" w14:paraId="3240D944"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7CDBD2CD" w14:textId="77777777">
      <w:pPr>
        <w:jc w:val="both"/>
        <w:rPr>
          <w:rFonts w:ascii="Arial" w:hAnsi="Arial" w:cs="Arial"/>
          <w:sz w:val="24"/>
          <w:szCs w:val="24"/>
          <w:lang w:val="es-CO"/>
        </w:rPr>
      </w:pPr>
      <w:r w:rsidRPr="00892E01">
        <w:rPr>
          <w:rFonts w:ascii="Arial" w:hAnsi="Arial" w:cs="Arial"/>
          <w:sz w:val="24"/>
          <w:szCs w:val="24"/>
          <w:lang w:val="es-CO"/>
        </w:rPr>
        <w:t>El asentamiento no cuenta con redes de alcantarillado normalizadas por parte de la empresa prestadora de servicio; la solución de alcantarillado fue auto gestionada por los moradores de manera artesanal en algunas zonas del asentamiento, y no cumplen con las normas y especificaciones de la empresa de servicios.</w:t>
      </w:r>
    </w:p>
    <w:p w:rsidRPr="00892E01" w:rsidR="00596450" w:rsidP="00596450" w:rsidRDefault="00596450" w14:paraId="77735E98" w14:textId="56D9D8E2">
      <w:pPr>
        <w:jc w:val="both"/>
        <w:rPr>
          <w:rFonts w:ascii="Arial" w:hAnsi="Arial" w:cs="Arial"/>
          <w:sz w:val="24"/>
          <w:szCs w:val="24"/>
          <w:lang w:val="es-CO"/>
        </w:rPr>
      </w:pPr>
      <w:r w:rsidRPr="00892E01">
        <w:rPr>
          <w:rFonts w:ascii="Arial" w:hAnsi="Arial" w:cs="Arial"/>
          <w:sz w:val="24"/>
          <w:szCs w:val="24"/>
          <w:lang w:val="es-CO"/>
        </w:rPr>
        <w:t>La informalidad en el asentamiento, así como el crecimiento urbano no planificado afecta la prestación de servicio para el servicio de saneamiento básico en la zona de estudio, se presenta contaminación en las fuentes hídricas del arroyo del sector e inundaciones por la acumulación de basura y desechos.</w:t>
      </w:r>
    </w:p>
    <w:p w:rsidRPr="00892E01" w:rsidR="00596450" w:rsidP="00596450" w:rsidRDefault="00596450" w14:paraId="2000EED9" w14:textId="77777777">
      <w:pPr>
        <w:jc w:val="both"/>
        <w:rPr>
          <w:rFonts w:ascii="Arial" w:hAnsi="Arial" w:cs="Arial"/>
          <w:b/>
          <w:sz w:val="24"/>
          <w:szCs w:val="24"/>
          <w:lang w:val="es-CO"/>
        </w:rPr>
      </w:pPr>
      <w:r w:rsidRPr="00892E01">
        <w:rPr>
          <w:rFonts w:ascii="Arial" w:hAnsi="Arial" w:cs="Arial"/>
          <w:b/>
          <w:sz w:val="24"/>
          <w:szCs w:val="24"/>
          <w:lang w:val="es-CO"/>
        </w:rPr>
        <w:lastRenderedPageBreak/>
        <w:t>OTROS SERVICIOS</w:t>
      </w:r>
    </w:p>
    <w:p w:rsidRPr="00892E01" w:rsidR="00596450" w:rsidP="00596450" w:rsidRDefault="00596450" w14:paraId="14AB4E56" w14:textId="3D00CAA0">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84,2% cuentan con servicio de acueducto, el 47,1% cuentan con alcantarillado, el 78,7% con servicio de gas natural conectado a red pública y el 81,8% cuenta con serv</w:t>
      </w:r>
      <w:r w:rsidRPr="00892E01" w:rsidR="00CC5400">
        <w:rPr>
          <w:rFonts w:ascii="Arial" w:hAnsi="Arial" w:cs="Arial"/>
          <w:sz w:val="24"/>
          <w:szCs w:val="24"/>
          <w:lang w:val="es-CO"/>
        </w:rPr>
        <w:t>icio de recolección de basuras.</w:t>
      </w:r>
    </w:p>
    <w:p w:rsidRPr="00892E01" w:rsidR="00596450" w:rsidP="00596450" w:rsidRDefault="00CC5400" w14:paraId="28A5344A" w14:textId="4377C7FA">
      <w:pPr>
        <w:jc w:val="both"/>
        <w:rPr>
          <w:rFonts w:ascii="Arial" w:hAnsi="Arial" w:cs="Arial"/>
          <w:b/>
          <w:sz w:val="24"/>
          <w:szCs w:val="24"/>
          <w:lang w:val="es-CO"/>
        </w:rPr>
      </w:pPr>
      <w:r w:rsidRPr="00892E01">
        <w:rPr>
          <w:rFonts w:ascii="Arial" w:hAnsi="Arial" w:cs="Arial"/>
          <w:b/>
          <w:sz w:val="24"/>
          <w:szCs w:val="24"/>
          <w:lang w:val="es-CO"/>
        </w:rPr>
        <w:t>5.4.6</w:t>
      </w:r>
      <w:r w:rsidRPr="00892E01">
        <w:rPr>
          <w:rFonts w:ascii="Arial" w:hAnsi="Arial" w:cs="Arial"/>
          <w:b/>
          <w:sz w:val="24"/>
          <w:szCs w:val="24"/>
          <w:lang w:val="es-CO"/>
        </w:rPr>
        <w:tab/>
      </w:r>
      <w:r w:rsidRPr="00892E01">
        <w:rPr>
          <w:rFonts w:ascii="Arial" w:hAnsi="Arial" w:cs="Arial"/>
          <w:b/>
          <w:sz w:val="24"/>
          <w:szCs w:val="24"/>
          <w:lang w:val="es-CO"/>
        </w:rPr>
        <w:t>VILLA DEL CARMEN II</w:t>
      </w:r>
    </w:p>
    <w:p w:rsidRPr="00892E01" w:rsidR="00596450" w:rsidP="00596450" w:rsidRDefault="00596450" w14:paraId="64D3B7F3"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4D9B511D" w14:textId="09A8308A">
      <w:pPr>
        <w:jc w:val="both"/>
        <w:rPr>
          <w:rFonts w:ascii="Arial" w:hAnsi="Arial" w:cs="Arial"/>
          <w:sz w:val="24"/>
          <w:szCs w:val="24"/>
          <w:lang w:val="es-CO"/>
        </w:rPr>
      </w:pPr>
      <w:r w:rsidRPr="00892E01">
        <w:rPr>
          <w:rFonts w:ascii="Arial" w:hAnsi="Arial" w:cs="Arial"/>
          <w:sz w:val="24"/>
          <w:szCs w:val="24"/>
          <w:lang w:val="es-CO"/>
        </w:rPr>
        <w:t>Tomando como fuente el inventario actual de redes del prestador de servicios Triple A, Villa Carmen II, sí cuenta con redes normalizadas. La infraestructura de redes locales que cubren este asentamiento, ha sido dispuesta por la Triple A y cumplen con las normas y especificaci</w:t>
      </w:r>
      <w:r w:rsidRPr="00892E01" w:rsidR="00CC5400">
        <w:rPr>
          <w:rFonts w:ascii="Arial" w:hAnsi="Arial" w:cs="Arial"/>
          <w:sz w:val="24"/>
          <w:szCs w:val="24"/>
          <w:lang w:val="es-CO"/>
        </w:rPr>
        <w:t>ones del prestador de servicio.</w:t>
      </w:r>
    </w:p>
    <w:p w:rsidRPr="00892E01" w:rsidR="00596450" w:rsidP="00596450" w:rsidRDefault="00596450" w14:paraId="5A839D5A"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06385B0B" w14:textId="77777777">
      <w:pPr>
        <w:jc w:val="both"/>
        <w:rPr>
          <w:rFonts w:ascii="Arial" w:hAnsi="Arial" w:cs="Arial"/>
          <w:sz w:val="24"/>
          <w:szCs w:val="24"/>
          <w:lang w:val="es-CO"/>
        </w:rPr>
      </w:pPr>
      <w:r w:rsidRPr="00892E01">
        <w:rPr>
          <w:rFonts w:ascii="Arial" w:hAnsi="Arial" w:cs="Arial"/>
          <w:sz w:val="24"/>
          <w:szCs w:val="24"/>
          <w:lang w:val="es-CO"/>
        </w:rPr>
        <w:t>El asentamiento no cuenta con redes de alcantarillado normalizadas por parte de la empresa prestadora de servicio; la solución de alcantarillado fue auto gestionada por los moradores de manera artesanal en algunas zonas del asentamiento, y no cumplen con las normas y especificaciones de la empresa de servicios.</w:t>
      </w:r>
    </w:p>
    <w:p w:rsidRPr="00892E01" w:rsidR="00596450" w:rsidP="00596450" w:rsidRDefault="00596450" w14:paraId="7255E2FF" w14:textId="4F091DA1">
      <w:pPr>
        <w:jc w:val="both"/>
        <w:rPr>
          <w:rFonts w:ascii="Arial" w:hAnsi="Arial" w:cs="Arial"/>
          <w:sz w:val="24"/>
          <w:szCs w:val="24"/>
          <w:lang w:val="es-CO"/>
        </w:rPr>
      </w:pPr>
      <w:r w:rsidRPr="00892E01">
        <w:rPr>
          <w:rFonts w:ascii="Arial" w:hAnsi="Arial" w:cs="Arial"/>
          <w:sz w:val="24"/>
          <w:szCs w:val="24"/>
          <w:lang w:val="es-CO"/>
        </w:rPr>
        <w:t>La informalidad en el asentamiento, así como el crecimiento urbano no planificado afecta la prestación de servicio para el servicio de saneamiento básico en la zona de estudio, se presenta contaminación en las fuentes hídricas del arroyo del sector e inundaciones por la ac</w:t>
      </w:r>
      <w:r w:rsidRPr="00892E01" w:rsidR="00CC5400">
        <w:rPr>
          <w:rFonts w:ascii="Arial" w:hAnsi="Arial" w:cs="Arial"/>
          <w:sz w:val="24"/>
          <w:szCs w:val="24"/>
          <w:lang w:val="es-CO"/>
        </w:rPr>
        <w:t>umulación de basura y desechos.</w:t>
      </w:r>
    </w:p>
    <w:p w:rsidRPr="00892E01" w:rsidR="00596450" w:rsidP="00596450" w:rsidRDefault="00596450" w14:paraId="63F2551C" w14:textId="77777777">
      <w:pPr>
        <w:jc w:val="both"/>
        <w:rPr>
          <w:rFonts w:ascii="Arial" w:hAnsi="Arial" w:cs="Arial"/>
          <w:b/>
          <w:sz w:val="24"/>
          <w:szCs w:val="24"/>
          <w:lang w:val="es-CO"/>
        </w:rPr>
      </w:pPr>
      <w:r w:rsidRPr="00892E01">
        <w:rPr>
          <w:rFonts w:ascii="Arial" w:hAnsi="Arial" w:cs="Arial"/>
          <w:b/>
          <w:sz w:val="24"/>
          <w:szCs w:val="24"/>
          <w:lang w:val="es-CO"/>
        </w:rPr>
        <w:t>OTROS SERVICIOS</w:t>
      </w:r>
    </w:p>
    <w:p w:rsidRPr="00892E01" w:rsidR="00596450" w:rsidP="00596450" w:rsidRDefault="00596450" w14:paraId="45DB5473" w14:textId="3FAAC54F">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87,9% cuentan con servicio de acueducto, el 20,3% cuentan con alcantarillado, el 83,5% con servicio de gas natural conectado a red pública y el 84,3% cuenta con serv</w:t>
      </w:r>
      <w:r w:rsidRPr="00892E01" w:rsidR="00CC5400">
        <w:rPr>
          <w:rFonts w:ascii="Arial" w:hAnsi="Arial" w:cs="Arial"/>
          <w:sz w:val="24"/>
          <w:szCs w:val="24"/>
          <w:lang w:val="es-CO"/>
        </w:rPr>
        <w:t>icio de recolección de basuras.</w:t>
      </w:r>
    </w:p>
    <w:p w:rsidRPr="00892E01" w:rsidR="00596450" w:rsidP="00596450" w:rsidRDefault="00CC5400" w14:paraId="5FDEC342" w14:textId="7F5B546A">
      <w:pPr>
        <w:jc w:val="both"/>
        <w:rPr>
          <w:rFonts w:ascii="Arial" w:hAnsi="Arial" w:cs="Arial"/>
          <w:b/>
          <w:sz w:val="24"/>
          <w:szCs w:val="24"/>
          <w:lang w:val="es-CO"/>
        </w:rPr>
      </w:pPr>
      <w:r w:rsidRPr="00892E01">
        <w:rPr>
          <w:rFonts w:ascii="Arial" w:hAnsi="Arial" w:cs="Arial"/>
          <w:b/>
          <w:sz w:val="24"/>
          <w:szCs w:val="24"/>
          <w:lang w:val="es-CO"/>
        </w:rPr>
        <w:t>5.4.7</w:t>
      </w:r>
      <w:r w:rsidRPr="00892E01">
        <w:rPr>
          <w:rFonts w:ascii="Arial" w:hAnsi="Arial" w:cs="Arial"/>
          <w:b/>
          <w:sz w:val="24"/>
          <w:szCs w:val="24"/>
          <w:lang w:val="es-CO"/>
        </w:rPr>
        <w:tab/>
      </w:r>
      <w:r w:rsidRPr="00892E01">
        <w:rPr>
          <w:rFonts w:ascii="Arial" w:hAnsi="Arial" w:cs="Arial"/>
          <w:b/>
          <w:sz w:val="24"/>
          <w:szCs w:val="24"/>
          <w:lang w:val="es-CO"/>
        </w:rPr>
        <w:t>VILLA ROSA</w:t>
      </w:r>
    </w:p>
    <w:p w:rsidRPr="00892E01" w:rsidR="00596450" w:rsidP="00596450" w:rsidRDefault="00596450" w14:paraId="7FF595B6"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64C0A8CF" w14:textId="0B928FED">
      <w:pPr>
        <w:jc w:val="both"/>
        <w:rPr>
          <w:rFonts w:ascii="Arial" w:hAnsi="Arial" w:cs="Arial"/>
          <w:sz w:val="24"/>
          <w:szCs w:val="24"/>
          <w:lang w:val="es-CO"/>
        </w:rPr>
      </w:pPr>
      <w:r w:rsidRPr="00892E01">
        <w:rPr>
          <w:rFonts w:ascii="Arial" w:hAnsi="Arial" w:cs="Arial"/>
          <w:sz w:val="24"/>
          <w:szCs w:val="24"/>
          <w:lang w:val="es-CO"/>
        </w:rPr>
        <w:t xml:space="preserve">Tomando como fuente el inventario actual de redes del prestador de servicios Triple A, Villa Rosa, cuenta con redes normalizadas de acueducto en la zona comprendida </w:t>
      </w:r>
      <w:r w:rsidRPr="00892E01">
        <w:rPr>
          <w:rFonts w:ascii="Arial" w:hAnsi="Arial" w:cs="Arial"/>
          <w:sz w:val="24"/>
          <w:szCs w:val="24"/>
          <w:lang w:val="es-CO"/>
        </w:rPr>
        <w:lastRenderedPageBreak/>
        <w:t>entre las calles 50 y 53 y carreras 14 y 15. La infraestructura de redes locales que cubren este asentamiento, ha sido dispuesta por la Triple A y cumplen con las normas y especificaciones del prestador de servicio. Por otra parte, el resto de la zona tiene red de acueducto artesanal. La red matriz de acueducto pasa bordeando el asenta</w:t>
      </w:r>
      <w:r w:rsidRPr="00892E01" w:rsidR="00CC5400">
        <w:rPr>
          <w:rFonts w:ascii="Arial" w:hAnsi="Arial" w:cs="Arial"/>
          <w:sz w:val="24"/>
          <w:szCs w:val="24"/>
          <w:lang w:val="es-CO"/>
        </w:rPr>
        <w:t>miento, por las calles 50 y 54.</w:t>
      </w:r>
    </w:p>
    <w:p w:rsidRPr="00892E01" w:rsidR="00596450" w:rsidP="00596450" w:rsidRDefault="00596450" w14:paraId="4E18EDDB"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CC5400" w:rsidP="00596450" w:rsidRDefault="00596450" w14:paraId="41E36BC2" w14:textId="292B5CE9">
      <w:pPr>
        <w:jc w:val="both"/>
        <w:rPr>
          <w:rFonts w:ascii="Arial" w:hAnsi="Arial" w:cs="Arial"/>
          <w:sz w:val="24"/>
          <w:szCs w:val="24"/>
          <w:lang w:val="es-CO"/>
        </w:rPr>
      </w:pPr>
      <w:r w:rsidRPr="00892E01">
        <w:rPr>
          <w:rFonts w:ascii="Arial" w:hAnsi="Arial" w:cs="Arial"/>
          <w:sz w:val="24"/>
          <w:szCs w:val="24"/>
          <w:lang w:val="es-CO"/>
        </w:rPr>
        <w:t>El asentamiento no cuenta con redes de alcantarilla</w:t>
      </w:r>
      <w:r w:rsidRPr="00892E01" w:rsidR="00CC5400">
        <w:rPr>
          <w:rFonts w:ascii="Arial" w:hAnsi="Arial" w:cs="Arial"/>
          <w:sz w:val="24"/>
          <w:szCs w:val="24"/>
          <w:lang w:val="es-CO"/>
        </w:rPr>
        <w:t xml:space="preserve">do normalizadas por parte de la </w:t>
      </w:r>
      <w:r w:rsidRPr="00892E01">
        <w:rPr>
          <w:rFonts w:ascii="Arial" w:hAnsi="Arial" w:cs="Arial"/>
          <w:sz w:val="24"/>
          <w:szCs w:val="24"/>
          <w:lang w:val="es-CO"/>
        </w:rPr>
        <w:t xml:space="preserve">empresa prestadora de servicio; la solución de alcantarillado fue auto gestionada por los moradores de manera artesanal en algunas zonas del asentamiento, y no cumplen con las normas y especificaciones de la empresa de servicios. La red matriz de alcantarillado pasa por la carrera 14 y calle 54 del </w:t>
      </w:r>
      <w:r w:rsidRPr="00892E01" w:rsidR="00CC5400">
        <w:rPr>
          <w:rFonts w:ascii="Arial" w:hAnsi="Arial" w:cs="Arial"/>
          <w:sz w:val="24"/>
          <w:szCs w:val="24"/>
          <w:lang w:val="es-CO"/>
        </w:rPr>
        <w:t>asentamiento.</w:t>
      </w:r>
    </w:p>
    <w:p w:rsidRPr="00892E01" w:rsidR="00596450" w:rsidP="00596450" w:rsidRDefault="00596450" w14:paraId="190A8271" w14:textId="77777777">
      <w:pPr>
        <w:jc w:val="both"/>
        <w:rPr>
          <w:rFonts w:ascii="Arial" w:hAnsi="Arial" w:cs="Arial"/>
          <w:b/>
          <w:sz w:val="24"/>
          <w:szCs w:val="24"/>
          <w:lang w:val="es-CO"/>
        </w:rPr>
      </w:pPr>
      <w:r w:rsidRPr="00892E01">
        <w:rPr>
          <w:rFonts w:ascii="Arial" w:hAnsi="Arial" w:cs="Arial"/>
          <w:b/>
          <w:sz w:val="24"/>
          <w:szCs w:val="24"/>
          <w:lang w:val="es-CO"/>
        </w:rPr>
        <w:t>OTROS SERVICIOS</w:t>
      </w:r>
    </w:p>
    <w:p w:rsidRPr="00892E01" w:rsidR="00CC5400" w:rsidP="00CC5400" w:rsidRDefault="00596450" w14:paraId="514C1B66" w14:textId="4C2F7542">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94,6% cuentan con servicio de acueducto, el 94,1% cuentan con alcantarillado, el 93,8% con servicio de gas natural conectado a red pública y el 93,7% cuenta con servicio de recolección de basuras.</w:t>
      </w:r>
    </w:p>
    <w:p w:rsidRPr="00892E01" w:rsidR="00CC5400" w:rsidP="00CC5400" w:rsidRDefault="00CC5400" w14:paraId="3835A63D" w14:textId="265507AE">
      <w:pPr>
        <w:rPr>
          <w:rFonts w:ascii="Arial" w:hAnsi="Arial" w:cs="Arial"/>
          <w:b/>
          <w:sz w:val="24"/>
          <w:szCs w:val="24"/>
        </w:rPr>
      </w:pPr>
      <w:r w:rsidRPr="22E0A4A0" w:rsidR="596F2566">
        <w:rPr>
          <w:rFonts w:ascii="Arial" w:hAnsi="Arial" w:cs="Arial"/>
          <w:b w:val="1"/>
          <w:bCs w:val="1"/>
          <w:sz w:val="24"/>
          <w:szCs w:val="24"/>
        </w:rPr>
        <w:t>5.5</w:t>
      </w:r>
      <w:r>
        <w:tab/>
      </w:r>
      <w:r w:rsidRPr="22E0A4A0" w:rsidR="596F2566">
        <w:rPr>
          <w:rFonts w:ascii="Arial" w:hAnsi="Arial" w:cs="Arial"/>
          <w:b w:val="1"/>
          <w:bCs w:val="1"/>
          <w:sz w:val="24"/>
          <w:szCs w:val="24"/>
        </w:rPr>
        <w:t>ACCESIBILIDAD Y MOVILIDAD.</w:t>
      </w:r>
    </w:p>
    <w:p w:rsidR="7599862A" w:rsidP="22E0A4A0" w:rsidRDefault="7599862A" w14:paraId="3346A34C" w14:textId="3E064DA6">
      <w:pPr>
        <w:spacing w:after="0" w:line="240" w:lineRule="auto"/>
        <w:ind w:left="0"/>
        <w:contextualSpacing/>
        <w:jc w:val="both"/>
        <w:rPr>
          <w:rFonts w:ascii="Arial" w:hAnsi="Arial" w:eastAsia="Times New Roman" w:cs="Arial"/>
          <w:sz w:val="24"/>
          <w:szCs w:val="24"/>
          <w:highlight w:val="green"/>
          <w:lang w:val="es-ES" w:eastAsia="es-ES"/>
        </w:rPr>
      </w:pPr>
      <w:r w:rsidRPr="22E0A4A0" w:rsidR="7599862A">
        <w:rPr>
          <w:rFonts w:ascii="Arial" w:hAnsi="Arial" w:eastAsia="Times New Roman" w:cs="Arial"/>
          <w:sz w:val="24"/>
          <w:szCs w:val="24"/>
          <w:highlight w:val="green"/>
          <w:lang w:val="es-ES" w:eastAsia="es-ES"/>
        </w:rPr>
        <w:t>INCORPORAR una ayuda grafica para ser más claros.. Responsable: IRIS</w:t>
      </w:r>
    </w:p>
    <w:p w:rsidR="22E0A4A0" w:rsidP="22E0A4A0" w:rsidRDefault="22E0A4A0" w14:paraId="79F239FB" w14:textId="603A685A">
      <w:pPr>
        <w:pStyle w:val="Normal"/>
        <w:rPr>
          <w:rFonts w:ascii="Arial" w:hAnsi="Arial" w:cs="Arial"/>
          <w:b w:val="1"/>
          <w:bCs w:val="1"/>
          <w:sz w:val="24"/>
          <w:szCs w:val="24"/>
        </w:rPr>
      </w:pPr>
    </w:p>
    <w:p w:rsidRPr="00892E01" w:rsidR="004D6DDF" w:rsidP="004D6DDF" w:rsidRDefault="00E01C5D" w14:paraId="3FD1C63A" w14:textId="64ED2251">
      <w:pPr>
        <w:rPr>
          <w:rFonts w:ascii="Arial" w:hAnsi="Arial" w:cs="Arial"/>
          <w:b/>
          <w:sz w:val="24"/>
          <w:szCs w:val="24"/>
        </w:rPr>
      </w:pPr>
      <w:r w:rsidRPr="00892E01">
        <w:rPr>
          <w:rFonts w:ascii="Arial" w:hAnsi="Arial" w:cs="Arial"/>
          <w:b/>
          <w:sz w:val="24"/>
          <w:szCs w:val="24"/>
        </w:rPr>
        <w:t>5.5.1 BELLA MURILLO</w:t>
      </w:r>
    </w:p>
    <w:p w:rsidRPr="00892E01" w:rsidR="00E01C5D" w:rsidP="00C15071" w:rsidRDefault="00E01C5D" w14:paraId="784A75E8" w14:textId="34589EB8">
      <w:pPr>
        <w:jc w:val="both"/>
        <w:rPr>
          <w:rFonts w:ascii="Arial" w:hAnsi="Arial" w:cs="Arial"/>
          <w:sz w:val="24"/>
          <w:szCs w:val="24"/>
        </w:rPr>
      </w:pPr>
      <w:r w:rsidRPr="00892E01">
        <w:rPr>
          <w:rFonts w:ascii="Arial" w:hAnsi="Arial" w:cs="Arial"/>
          <w:sz w:val="24"/>
          <w:szCs w:val="24"/>
        </w:rPr>
        <w:t>Se accede a este asentamiento principalmente por la calle 63 o avenida murillo, el acceso como el servicio de transporte facilita la movilidad a los moradores de este asentamiento, por encontrarse adyacente al eje vial metropolitano. El resto de vías son de jerarquía local, con transito subordinado a las vías principales y su función principal es facilitar el acceso a los predios.</w:t>
      </w:r>
    </w:p>
    <w:p w:rsidRPr="00892E01" w:rsidR="00E01C5D" w:rsidP="004D6DDF" w:rsidRDefault="00E01C5D" w14:paraId="51EBBB1E" w14:textId="4C733D56" w14:noSpellErr="1">
      <w:pPr>
        <w:rPr>
          <w:rFonts w:ascii="Arial" w:hAnsi="Arial" w:cs="Arial"/>
          <w:sz w:val="24"/>
          <w:szCs w:val="24"/>
        </w:rPr>
      </w:pPr>
      <w:r w:rsidRPr="00892E01">
        <w:rPr>
          <w:rFonts w:ascii="Arial" w:hAnsi="Arial" w:cs="Arial"/>
          <w:noProof/>
          <w:sz w:val="24"/>
          <w:szCs w:val="24"/>
          <w:lang w:val="en-US"/>
        </w:rPr>
        <w:lastRenderedPageBreak/>
        <w:drawing>
          <wp:inline distT="0" distB="0" distL="0" distR="0" wp14:anchorId="2198A214" wp14:editId="45CCB39C">
            <wp:extent cx="5610860" cy="1933575"/>
            <wp:effectExtent l="0" t="0" r="889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1350" cy="1933744"/>
                    </a:xfrm>
                    <a:prstGeom prst="rect">
                      <a:avLst/>
                    </a:prstGeom>
                    <a:noFill/>
                    <a:ln>
                      <a:noFill/>
                    </a:ln>
                  </pic:spPr>
                </pic:pic>
              </a:graphicData>
            </a:graphic>
          </wp:inline>
        </w:drawing>
      </w:r>
      <w:commentRangeStart w:id="521763715"/>
      <w:commentRangeEnd w:id="521763715"/>
      <w:r>
        <w:rPr>
          <w:rStyle w:val="CommentReference"/>
        </w:rPr>
        <w:commentReference w:id="521763715"/>
      </w:r>
    </w:p>
    <w:p w:rsidRPr="00892E01" w:rsidR="004D6DDF" w:rsidP="004D6DDF" w:rsidRDefault="00120284" w14:paraId="1088B6B4" w14:textId="0CEFA0A6">
      <w:pPr>
        <w:rPr>
          <w:rFonts w:ascii="Arial" w:hAnsi="Arial" w:cs="Arial"/>
          <w:i/>
          <w:sz w:val="24"/>
          <w:szCs w:val="24"/>
        </w:rPr>
      </w:pPr>
      <w:r w:rsidRPr="00892E01">
        <w:rPr>
          <w:rFonts w:ascii="Arial" w:hAnsi="Arial" w:cs="Arial"/>
          <w:i/>
          <w:sz w:val="24"/>
          <w:szCs w:val="24"/>
        </w:rPr>
        <w:t>Mapa de Red Vial - Bella Murillo, municipio de Soledad.</w:t>
      </w:r>
    </w:p>
    <w:p w:rsidRPr="00892E01" w:rsidR="00120284" w:rsidP="004D6DDF" w:rsidRDefault="00120284" w14:paraId="5FF2A9E3" w14:textId="6245B08A">
      <w:pPr>
        <w:rPr>
          <w:rFonts w:ascii="Arial" w:hAnsi="Arial" w:cs="Arial"/>
          <w:b/>
          <w:sz w:val="24"/>
          <w:szCs w:val="24"/>
        </w:rPr>
      </w:pPr>
      <w:r w:rsidRPr="00892E01">
        <w:rPr>
          <w:rFonts w:ascii="Arial" w:hAnsi="Arial" w:cs="Arial"/>
          <w:b/>
          <w:sz w:val="24"/>
          <w:szCs w:val="24"/>
        </w:rPr>
        <w:t>5.5.2 LA ALIANZA</w:t>
      </w:r>
    </w:p>
    <w:p w:rsidRPr="00892E01" w:rsidR="00120284" w:rsidP="00C15071" w:rsidRDefault="00120284" w14:paraId="3D6A02B4" w14:textId="4B4E0C33">
      <w:pPr>
        <w:jc w:val="both"/>
        <w:rPr>
          <w:rFonts w:ascii="Arial" w:hAnsi="Arial" w:cs="Arial"/>
          <w:sz w:val="24"/>
          <w:szCs w:val="24"/>
        </w:rPr>
      </w:pPr>
      <w:r w:rsidRPr="00892E01">
        <w:rPr>
          <w:rFonts w:ascii="Arial" w:hAnsi="Arial" w:cs="Arial"/>
          <w:sz w:val="24"/>
          <w:szCs w:val="24"/>
        </w:rPr>
        <w:t>Se accede a este asentamiento por el sur, ya que al norte se encuentra la barrera limítrofe del arroyo Platanal. Las condiciones de algunas vías dificultan el acceso a este asentamiento, se debe garantizar su articulación con la movilidad, a fin de cerrar las brechas socio espaciales que sufre la población y facilitar el acceso al transporte público.</w:t>
      </w:r>
    </w:p>
    <w:p w:rsidRPr="00892E01" w:rsidR="00120284" w:rsidP="00C15071" w:rsidRDefault="00120284" w14:paraId="26928C5B" w14:textId="5E6A459A">
      <w:pPr>
        <w:jc w:val="both"/>
        <w:rPr>
          <w:rFonts w:ascii="Arial" w:hAnsi="Arial" w:cs="Arial"/>
          <w:sz w:val="24"/>
          <w:szCs w:val="24"/>
        </w:rPr>
      </w:pPr>
      <w:r w:rsidRPr="00892E01">
        <w:rPr>
          <w:rFonts w:ascii="Arial" w:hAnsi="Arial" w:cs="Arial"/>
          <w:sz w:val="24"/>
          <w:szCs w:val="24"/>
        </w:rPr>
        <w:t>Todas las vías del asentamiento son de jerarquía local, con transito subordinado a las vías principales y su función principal es facilitar el acceso a los predios.</w:t>
      </w:r>
    </w:p>
    <w:tbl>
      <w:tblPr>
        <w:tblW w:w="0" w:type="auto"/>
        <w:jc w:val="center"/>
        <w:tblBorders>
          <w:top w:val="nil"/>
          <w:left w:val="nil"/>
          <w:bottom w:val="nil"/>
          <w:right w:val="nil"/>
        </w:tblBorders>
        <w:tblLayout w:type="fixed"/>
        <w:tblLook w:val="0000" w:firstRow="0" w:lastRow="0" w:firstColumn="0" w:lastColumn="0" w:noHBand="0" w:noVBand="0"/>
      </w:tblPr>
      <w:tblGrid>
        <w:gridCol w:w="1797"/>
        <w:gridCol w:w="1797"/>
        <w:gridCol w:w="1797"/>
      </w:tblGrid>
      <w:tr w:rsidRPr="00120284" w:rsidR="00120284" w:rsidTr="00120284" w14:paraId="601C808C" w14:textId="77777777">
        <w:trPr>
          <w:trHeight w:val="120"/>
          <w:jc w:val="center"/>
        </w:trPr>
        <w:tc>
          <w:tcPr>
            <w:tcW w:w="1797" w:type="dxa"/>
          </w:tcPr>
          <w:p w:rsidRPr="00120284" w:rsidR="00120284" w:rsidP="00120284" w:rsidRDefault="00120284" w14:paraId="3A9934D6"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b/>
                <w:bCs/>
                <w:color w:val="000000"/>
                <w:sz w:val="24"/>
                <w:szCs w:val="24"/>
                <w:lang w:val="en-US"/>
              </w:rPr>
              <w:t xml:space="preserve">JERARQUÍA </w:t>
            </w:r>
          </w:p>
        </w:tc>
        <w:tc>
          <w:tcPr>
            <w:tcW w:w="1797" w:type="dxa"/>
          </w:tcPr>
          <w:p w:rsidRPr="00120284" w:rsidR="00120284" w:rsidP="00120284" w:rsidRDefault="00120284" w14:paraId="228CD07C"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b/>
                <w:bCs/>
                <w:color w:val="000000"/>
                <w:sz w:val="24"/>
                <w:szCs w:val="24"/>
                <w:lang w:val="en-US"/>
              </w:rPr>
              <w:t xml:space="preserve">LONGITUD (ML) </w:t>
            </w:r>
          </w:p>
        </w:tc>
        <w:tc>
          <w:tcPr>
            <w:tcW w:w="1797" w:type="dxa"/>
          </w:tcPr>
          <w:p w:rsidRPr="00120284" w:rsidR="00120284" w:rsidP="00120284" w:rsidRDefault="00120284" w14:paraId="0F26D741"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b/>
                <w:bCs/>
                <w:color w:val="000000"/>
                <w:sz w:val="24"/>
                <w:szCs w:val="24"/>
                <w:lang w:val="en-US"/>
              </w:rPr>
              <w:t xml:space="preserve">% </w:t>
            </w:r>
          </w:p>
        </w:tc>
      </w:tr>
      <w:tr w:rsidRPr="00120284" w:rsidR="00120284" w:rsidTr="00120284" w14:paraId="4D9E5FA7" w14:textId="77777777">
        <w:trPr>
          <w:trHeight w:val="120"/>
          <w:jc w:val="center"/>
        </w:trPr>
        <w:tc>
          <w:tcPr>
            <w:tcW w:w="1797" w:type="dxa"/>
          </w:tcPr>
          <w:p w:rsidRPr="00120284" w:rsidR="00120284" w:rsidP="00120284" w:rsidRDefault="00120284" w14:paraId="407C73F2"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Vía Arteria </w:t>
            </w:r>
          </w:p>
        </w:tc>
        <w:tc>
          <w:tcPr>
            <w:tcW w:w="1797" w:type="dxa"/>
          </w:tcPr>
          <w:p w:rsidRPr="00120284" w:rsidR="00120284" w:rsidP="00120284" w:rsidRDefault="00120284" w14:paraId="0178D2C6"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0 </w:t>
            </w:r>
          </w:p>
        </w:tc>
        <w:tc>
          <w:tcPr>
            <w:tcW w:w="1797" w:type="dxa"/>
          </w:tcPr>
          <w:p w:rsidRPr="00120284" w:rsidR="00120284" w:rsidP="00120284" w:rsidRDefault="00120284" w14:paraId="133AB0D4"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0,0 </w:t>
            </w:r>
          </w:p>
        </w:tc>
      </w:tr>
      <w:tr w:rsidRPr="00120284" w:rsidR="00120284" w:rsidTr="00120284" w14:paraId="4E6DEC34" w14:textId="77777777">
        <w:trPr>
          <w:trHeight w:val="120"/>
          <w:jc w:val="center"/>
        </w:trPr>
        <w:tc>
          <w:tcPr>
            <w:tcW w:w="1797" w:type="dxa"/>
          </w:tcPr>
          <w:p w:rsidRPr="00120284" w:rsidR="00120284" w:rsidP="00120284" w:rsidRDefault="00120284" w14:paraId="4FC85635"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Vía Colectora </w:t>
            </w:r>
          </w:p>
        </w:tc>
        <w:tc>
          <w:tcPr>
            <w:tcW w:w="1797" w:type="dxa"/>
          </w:tcPr>
          <w:p w:rsidRPr="00120284" w:rsidR="00120284" w:rsidP="00120284" w:rsidRDefault="00120284" w14:paraId="53A00AD1"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0 </w:t>
            </w:r>
          </w:p>
        </w:tc>
        <w:tc>
          <w:tcPr>
            <w:tcW w:w="1797" w:type="dxa"/>
          </w:tcPr>
          <w:p w:rsidRPr="00120284" w:rsidR="00120284" w:rsidP="00120284" w:rsidRDefault="00120284" w14:paraId="3DCBCC6B"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0,0 </w:t>
            </w:r>
          </w:p>
        </w:tc>
      </w:tr>
      <w:tr w:rsidRPr="00120284" w:rsidR="00120284" w:rsidTr="00120284" w14:paraId="462CAF24" w14:textId="77777777">
        <w:trPr>
          <w:trHeight w:val="120"/>
          <w:jc w:val="center"/>
        </w:trPr>
        <w:tc>
          <w:tcPr>
            <w:tcW w:w="1797" w:type="dxa"/>
          </w:tcPr>
          <w:p w:rsidRPr="00120284" w:rsidR="00120284" w:rsidP="00120284" w:rsidRDefault="00120284" w14:paraId="6A0B5DBB"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Vía Local </w:t>
            </w:r>
          </w:p>
        </w:tc>
        <w:tc>
          <w:tcPr>
            <w:tcW w:w="1797" w:type="dxa"/>
          </w:tcPr>
          <w:p w:rsidRPr="00120284" w:rsidR="00120284" w:rsidP="00120284" w:rsidRDefault="00120284" w14:paraId="5117BCC7"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2.058 </w:t>
            </w:r>
          </w:p>
        </w:tc>
        <w:tc>
          <w:tcPr>
            <w:tcW w:w="1797" w:type="dxa"/>
          </w:tcPr>
          <w:p w:rsidRPr="00120284" w:rsidR="00120284" w:rsidP="00120284" w:rsidRDefault="00120284" w14:paraId="16B20313"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100,0 </w:t>
            </w:r>
          </w:p>
        </w:tc>
      </w:tr>
      <w:tr w:rsidRPr="00120284" w:rsidR="00120284" w:rsidTr="00120284" w14:paraId="25C5CCD3" w14:textId="77777777">
        <w:trPr>
          <w:trHeight w:val="120"/>
          <w:jc w:val="center"/>
        </w:trPr>
        <w:tc>
          <w:tcPr>
            <w:tcW w:w="1797" w:type="dxa"/>
          </w:tcPr>
          <w:p w:rsidRPr="00120284" w:rsidR="00120284" w:rsidP="00120284" w:rsidRDefault="00120284" w14:paraId="3B47DD9B"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Total </w:t>
            </w:r>
          </w:p>
        </w:tc>
        <w:tc>
          <w:tcPr>
            <w:tcW w:w="1797" w:type="dxa"/>
          </w:tcPr>
          <w:p w:rsidRPr="00120284" w:rsidR="00120284" w:rsidP="00120284" w:rsidRDefault="00120284" w14:paraId="4F0D61DE"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2.058 </w:t>
            </w:r>
          </w:p>
        </w:tc>
        <w:tc>
          <w:tcPr>
            <w:tcW w:w="1797" w:type="dxa"/>
          </w:tcPr>
          <w:p w:rsidRPr="00120284" w:rsidR="00120284" w:rsidP="00120284" w:rsidRDefault="00120284" w14:paraId="4F706454"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100,0 </w:t>
            </w:r>
          </w:p>
        </w:tc>
      </w:tr>
    </w:tbl>
    <w:p w:rsidRPr="00892E01" w:rsidR="00C15071" w:rsidP="004D6DDF" w:rsidRDefault="00C15071" w14:paraId="1BDB1541" w14:textId="77777777">
      <w:pPr>
        <w:rPr>
          <w:rFonts w:ascii="Arial" w:hAnsi="Arial" w:cs="Arial"/>
          <w:sz w:val="24"/>
          <w:szCs w:val="24"/>
        </w:rPr>
      </w:pPr>
    </w:p>
    <w:p w:rsidRPr="00892E01" w:rsidR="00C15071" w:rsidP="004D6DDF" w:rsidRDefault="00C15071" w14:paraId="2EEF525B" w14:textId="4CB84873">
      <w:pPr>
        <w:rPr>
          <w:rFonts w:ascii="Arial" w:hAnsi="Arial" w:cs="Arial"/>
          <w:b/>
          <w:sz w:val="24"/>
          <w:szCs w:val="24"/>
        </w:rPr>
      </w:pPr>
      <w:r w:rsidRPr="00892E01">
        <w:rPr>
          <w:rFonts w:ascii="Arial" w:hAnsi="Arial" w:cs="Arial"/>
          <w:b/>
          <w:sz w:val="24"/>
          <w:szCs w:val="24"/>
        </w:rPr>
        <w:t>5.5.3 LAS COLONIAS</w:t>
      </w:r>
    </w:p>
    <w:p w:rsidRPr="00892E01" w:rsidR="00C15071" w:rsidP="00C15071" w:rsidRDefault="00C15071" w14:paraId="528811FC" w14:textId="3488932B">
      <w:pPr>
        <w:jc w:val="both"/>
        <w:rPr>
          <w:rFonts w:ascii="Arial" w:hAnsi="Arial" w:cs="Arial"/>
          <w:sz w:val="24"/>
          <w:szCs w:val="24"/>
        </w:rPr>
      </w:pPr>
      <w:r w:rsidRPr="00892E01">
        <w:rPr>
          <w:rFonts w:ascii="Arial" w:hAnsi="Arial" w:cs="Arial"/>
          <w:sz w:val="24"/>
          <w:szCs w:val="24"/>
        </w:rPr>
        <w:t>Se accede a este asentamiento por el norte, ya que al sur se encuentra la barrera limítrofe del arroyo Platanal. El acceso se realiza principalmente por la carrera 18. Las condiciones de algunas vías dificultan el acceso a este asentamiento, se debe garantizar su articulación con la movilidad, a fin de cerrar las brechas socio espaciales que sufre la población y facilitar el acceso al transporte público.</w:t>
      </w:r>
    </w:p>
    <w:p w:rsidRPr="00892E01" w:rsidR="00C15071" w:rsidP="00C15071" w:rsidRDefault="00C15071" w14:paraId="54C041F6" w14:textId="015B34AA">
      <w:pPr>
        <w:jc w:val="both"/>
        <w:rPr>
          <w:rFonts w:ascii="Arial" w:hAnsi="Arial" w:cs="Arial"/>
          <w:sz w:val="24"/>
          <w:szCs w:val="24"/>
        </w:rPr>
      </w:pPr>
      <w:r w:rsidRPr="00892E01">
        <w:rPr>
          <w:rFonts w:ascii="Arial" w:hAnsi="Arial" w:cs="Arial"/>
          <w:sz w:val="24"/>
          <w:szCs w:val="24"/>
        </w:rPr>
        <w:lastRenderedPageBreak/>
        <w:t>Las Calles 55A Y 56 del asentamiento, son vías Colectoras, con prelación de circulación de tránsito sobre las demás vías. El resto de vías son de jerarquía local, con transito subordinado a las vías principales y su función principal es facilitar el acceso a los predios.</w:t>
      </w:r>
    </w:p>
    <w:tbl>
      <w:tblPr>
        <w:tblW w:w="0" w:type="auto"/>
        <w:jc w:val="center"/>
        <w:tblBorders>
          <w:top w:val="nil"/>
          <w:left w:val="nil"/>
          <w:bottom w:val="nil"/>
          <w:right w:val="nil"/>
        </w:tblBorders>
        <w:tblLayout w:type="fixed"/>
        <w:tblLook w:val="0000" w:firstRow="0" w:lastRow="0" w:firstColumn="0" w:lastColumn="0" w:noHBand="0" w:noVBand="0"/>
      </w:tblPr>
      <w:tblGrid>
        <w:gridCol w:w="1797"/>
        <w:gridCol w:w="1797"/>
        <w:gridCol w:w="1797"/>
      </w:tblGrid>
      <w:tr w:rsidRPr="00C15071" w:rsidR="00C15071" w:rsidTr="00C15071" w14:paraId="4FD2729F" w14:textId="77777777">
        <w:trPr>
          <w:trHeight w:val="120"/>
          <w:jc w:val="center"/>
        </w:trPr>
        <w:tc>
          <w:tcPr>
            <w:tcW w:w="1797" w:type="dxa"/>
          </w:tcPr>
          <w:p w:rsidRPr="00C15071" w:rsidR="00C15071" w:rsidP="00C15071" w:rsidRDefault="00C15071" w14:paraId="61D6952D"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JERARQUÍA </w:t>
            </w:r>
          </w:p>
        </w:tc>
        <w:tc>
          <w:tcPr>
            <w:tcW w:w="1797" w:type="dxa"/>
          </w:tcPr>
          <w:p w:rsidRPr="00C15071" w:rsidR="00C15071" w:rsidP="00C15071" w:rsidRDefault="00C15071" w14:paraId="0025CE65"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LONGITUD (ML) </w:t>
            </w:r>
          </w:p>
        </w:tc>
        <w:tc>
          <w:tcPr>
            <w:tcW w:w="1797" w:type="dxa"/>
          </w:tcPr>
          <w:p w:rsidRPr="00C15071" w:rsidR="00C15071" w:rsidP="00C15071" w:rsidRDefault="00C15071" w14:paraId="456BB383"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 </w:t>
            </w:r>
          </w:p>
        </w:tc>
      </w:tr>
      <w:tr w:rsidRPr="00C15071" w:rsidR="00C15071" w:rsidTr="00C15071" w14:paraId="5515B093" w14:textId="77777777">
        <w:trPr>
          <w:trHeight w:val="120"/>
          <w:jc w:val="center"/>
        </w:trPr>
        <w:tc>
          <w:tcPr>
            <w:tcW w:w="1797" w:type="dxa"/>
          </w:tcPr>
          <w:p w:rsidRPr="00C15071" w:rsidR="00C15071" w:rsidP="00C15071" w:rsidRDefault="00C15071" w14:paraId="5784114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Arteria </w:t>
            </w:r>
          </w:p>
        </w:tc>
        <w:tc>
          <w:tcPr>
            <w:tcW w:w="1797" w:type="dxa"/>
          </w:tcPr>
          <w:p w:rsidRPr="00C15071" w:rsidR="00C15071" w:rsidP="00C15071" w:rsidRDefault="00C15071" w14:paraId="0098CB7C"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 </w:t>
            </w:r>
          </w:p>
        </w:tc>
        <w:tc>
          <w:tcPr>
            <w:tcW w:w="1797" w:type="dxa"/>
          </w:tcPr>
          <w:p w:rsidRPr="00C15071" w:rsidR="00C15071" w:rsidP="00C15071" w:rsidRDefault="00C15071" w14:paraId="00C307FA"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0,0 </w:t>
            </w:r>
          </w:p>
        </w:tc>
      </w:tr>
      <w:tr w:rsidRPr="00C15071" w:rsidR="00C15071" w:rsidTr="00C15071" w14:paraId="53DE3522" w14:textId="77777777">
        <w:trPr>
          <w:trHeight w:val="120"/>
          <w:jc w:val="center"/>
        </w:trPr>
        <w:tc>
          <w:tcPr>
            <w:tcW w:w="1797" w:type="dxa"/>
          </w:tcPr>
          <w:p w:rsidRPr="00C15071" w:rsidR="00C15071" w:rsidP="00C15071" w:rsidRDefault="00C15071" w14:paraId="3C23E9E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Colectora Cl. 55A </w:t>
            </w:r>
          </w:p>
        </w:tc>
        <w:tc>
          <w:tcPr>
            <w:tcW w:w="1797" w:type="dxa"/>
          </w:tcPr>
          <w:p w:rsidRPr="00C15071" w:rsidR="00C15071" w:rsidP="00C15071" w:rsidRDefault="00C15071" w14:paraId="48D2179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576 </w:t>
            </w:r>
          </w:p>
        </w:tc>
        <w:tc>
          <w:tcPr>
            <w:tcW w:w="1797" w:type="dxa"/>
          </w:tcPr>
          <w:p w:rsidRPr="00C15071" w:rsidR="00C15071" w:rsidP="00C15071" w:rsidRDefault="00C15071" w14:paraId="3EE0DF2A"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7,0 </w:t>
            </w:r>
          </w:p>
        </w:tc>
      </w:tr>
      <w:tr w:rsidRPr="00C15071" w:rsidR="00C15071" w:rsidTr="00C15071" w14:paraId="63C77C50" w14:textId="77777777">
        <w:trPr>
          <w:trHeight w:val="120"/>
          <w:jc w:val="center"/>
        </w:trPr>
        <w:tc>
          <w:tcPr>
            <w:tcW w:w="1797" w:type="dxa"/>
          </w:tcPr>
          <w:p w:rsidRPr="00C15071" w:rsidR="00C15071" w:rsidP="00C15071" w:rsidRDefault="00C15071" w14:paraId="0EA94241"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Local </w:t>
            </w:r>
          </w:p>
        </w:tc>
        <w:tc>
          <w:tcPr>
            <w:tcW w:w="1797" w:type="dxa"/>
          </w:tcPr>
          <w:p w:rsidRPr="00C15071" w:rsidR="00C15071" w:rsidP="00C15071" w:rsidRDefault="00C15071" w14:paraId="0E5F767B"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7.641 </w:t>
            </w:r>
          </w:p>
        </w:tc>
        <w:tc>
          <w:tcPr>
            <w:tcW w:w="1797" w:type="dxa"/>
          </w:tcPr>
          <w:p w:rsidRPr="00C15071" w:rsidR="00C15071" w:rsidP="00C15071" w:rsidRDefault="00C15071" w14:paraId="7F510F5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93,0 </w:t>
            </w:r>
          </w:p>
        </w:tc>
      </w:tr>
      <w:tr w:rsidRPr="00C15071" w:rsidR="00C15071" w:rsidTr="00C15071" w14:paraId="28B8952C" w14:textId="77777777">
        <w:trPr>
          <w:trHeight w:val="120"/>
          <w:jc w:val="center"/>
        </w:trPr>
        <w:tc>
          <w:tcPr>
            <w:tcW w:w="1797" w:type="dxa"/>
          </w:tcPr>
          <w:p w:rsidRPr="00C15071" w:rsidR="00C15071" w:rsidP="00C15071" w:rsidRDefault="00C15071" w14:paraId="76F8E9F1"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Total </w:t>
            </w:r>
          </w:p>
        </w:tc>
        <w:tc>
          <w:tcPr>
            <w:tcW w:w="1797" w:type="dxa"/>
          </w:tcPr>
          <w:p w:rsidRPr="00C15071" w:rsidR="00C15071" w:rsidP="00C15071" w:rsidRDefault="00C15071" w14:paraId="4633BD6F"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8.217 </w:t>
            </w:r>
          </w:p>
        </w:tc>
        <w:tc>
          <w:tcPr>
            <w:tcW w:w="1797" w:type="dxa"/>
          </w:tcPr>
          <w:p w:rsidRPr="00C15071" w:rsidR="00C15071" w:rsidP="00C15071" w:rsidRDefault="00C15071" w14:paraId="49F720F8"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100,0 </w:t>
            </w:r>
          </w:p>
        </w:tc>
      </w:tr>
    </w:tbl>
    <w:p w:rsidRPr="00892E01" w:rsidR="00C15071" w:rsidP="00C15071" w:rsidRDefault="00C15071" w14:paraId="23000FF6" w14:textId="6239522A">
      <w:pPr>
        <w:jc w:val="both"/>
        <w:rPr>
          <w:rFonts w:ascii="Arial" w:hAnsi="Arial" w:cs="Arial"/>
          <w:sz w:val="24"/>
          <w:szCs w:val="24"/>
        </w:rPr>
      </w:pPr>
    </w:p>
    <w:p w:rsidRPr="00892E01" w:rsidR="00C15071" w:rsidP="00C15071" w:rsidRDefault="00C15071" w14:paraId="4C11EECC" w14:textId="77777777">
      <w:pPr>
        <w:jc w:val="both"/>
        <w:rPr>
          <w:rFonts w:ascii="Arial" w:hAnsi="Arial" w:cs="Arial"/>
          <w:sz w:val="24"/>
          <w:szCs w:val="24"/>
        </w:rPr>
      </w:pPr>
    </w:p>
    <w:p w:rsidRPr="00892E01" w:rsidR="00C15071" w:rsidP="00C15071" w:rsidRDefault="00C15071" w14:paraId="39063B52" w14:textId="57E98A42">
      <w:pPr>
        <w:jc w:val="both"/>
        <w:rPr>
          <w:rFonts w:ascii="Arial" w:hAnsi="Arial" w:cs="Arial"/>
          <w:b/>
          <w:sz w:val="24"/>
          <w:szCs w:val="24"/>
        </w:rPr>
      </w:pPr>
      <w:r w:rsidRPr="00892E01">
        <w:rPr>
          <w:rFonts w:ascii="Arial" w:hAnsi="Arial" w:cs="Arial"/>
          <w:b/>
          <w:sz w:val="24"/>
          <w:szCs w:val="24"/>
        </w:rPr>
        <w:t>5.5.4 LOS FUNDADORES</w:t>
      </w:r>
    </w:p>
    <w:p w:rsidRPr="00892E01" w:rsidR="004D6DDF" w:rsidP="00892E01" w:rsidRDefault="00C15071" w14:paraId="3315C58D" w14:textId="6E6F0B77">
      <w:pPr>
        <w:jc w:val="both"/>
        <w:rPr>
          <w:rFonts w:ascii="Arial" w:hAnsi="Arial" w:cs="Arial"/>
          <w:sz w:val="24"/>
          <w:szCs w:val="24"/>
        </w:rPr>
      </w:pPr>
      <w:r w:rsidRPr="00892E01">
        <w:rPr>
          <w:rFonts w:ascii="Arial" w:hAnsi="Arial" w:cs="Arial"/>
          <w:sz w:val="24"/>
          <w:szCs w:val="24"/>
        </w:rPr>
        <w:t>Se accede a este asentamiento por el norte, ya que al sureste se encuentra la barrera limítrofe del arroyo Platanal. El acceso se realiza principalmente por la carrera 17. Las condiciones de algunas vías dificultan el acceso a este asentamiento, se debe garantizar su articulación con la movilidad, a fin de cerrar las brechas socio espaciales que sufre la población y facilitar el acceso al transporte público.</w:t>
      </w:r>
    </w:p>
    <w:tbl>
      <w:tblPr>
        <w:tblW w:w="0" w:type="auto"/>
        <w:jc w:val="center"/>
        <w:tblBorders>
          <w:top w:val="nil"/>
          <w:left w:val="nil"/>
          <w:bottom w:val="nil"/>
          <w:right w:val="nil"/>
        </w:tblBorders>
        <w:tblLayout w:type="fixed"/>
        <w:tblLook w:val="0000" w:firstRow="0" w:lastRow="0" w:firstColumn="0" w:lastColumn="0" w:noHBand="0" w:noVBand="0"/>
      </w:tblPr>
      <w:tblGrid>
        <w:gridCol w:w="1797"/>
        <w:gridCol w:w="1797"/>
        <w:gridCol w:w="1797"/>
      </w:tblGrid>
      <w:tr w:rsidRPr="00C15071" w:rsidR="00C15071" w:rsidTr="00C15071" w14:paraId="34690721" w14:textId="77777777">
        <w:trPr>
          <w:trHeight w:val="120"/>
          <w:jc w:val="center"/>
        </w:trPr>
        <w:tc>
          <w:tcPr>
            <w:tcW w:w="1797" w:type="dxa"/>
          </w:tcPr>
          <w:p w:rsidRPr="00C15071" w:rsidR="00C15071" w:rsidP="00C15071" w:rsidRDefault="00C15071" w14:paraId="2D6885B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JERARQUÍA </w:t>
            </w:r>
          </w:p>
        </w:tc>
        <w:tc>
          <w:tcPr>
            <w:tcW w:w="1797" w:type="dxa"/>
          </w:tcPr>
          <w:p w:rsidRPr="00C15071" w:rsidR="00C15071" w:rsidP="00C15071" w:rsidRDefault="00C15071" w14:paraId="1DDFA1F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LONGITUD (ML) </w:t>
            </w:r>
          </w:p>
        </w:tc>
        <w:tc>
          <w:tcPr>
            <w:tcW w:w="1797" w:type="dxa"/>
          </w:tcPr>
          <w:p w:rsidRPr="00C15071" w:rsidR="00C15071" w:rsidP="00C15071" w:rsidRDefault="00C15071" w14:paraId="27564A31"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 </w:t>
            </w:r>
          </w:p>
        </w:tc>
      </w:tr>
      <w:tr w:rsidRPr="00C15071" w:rsidR="00C15071" w:rsidTr="00C15071" w14:paraId="0497D50C" w14:textId="77777777">
        <w:trPr>
          <w:trHeight w:val="120"/>
          <w:jc w:val="center"/>
        </w:trPr>
        <w:tc>
          <w:tcPr>
            <w:tcW w:w="1797" w:type="dxa"/>
          </w:tcPr>
          <w:p w:rsidRPr="00C15071" w:rsidR="00C15071" w:rsidP="00C15071" w:rsidRDefault="00C15071" w14:paraId="3C4341D9"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Arteria </w:t>
            </w:r>
          </w:p>
        </w:tc>
        <w:tc>
          <w:tcPr>
            <w:tcW w:w="1797" w:type="dxa"/>
          </w:tcPr>
          <w:p w:rsidRPr="00C15071" w:rsidR="00C15071" w:rsidP="00C15071" w:rsidRDefault="00C15071" w14:paraId="7B41F8E5"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 </w:t>
            </w:r>
          </w:p>
        </w:tc>
        <w:tc>
          <w:tcPr>
            <w:tcW w:w="1797" w:type="dxa"/>
          </w:tcPr>
          <w:p w:rsidRPr="00C15071" w:rsidR="00C15071" w:rsidP="00C15071" w:rsidRDefault="00C15071" w14:paraId="2CF66BF1"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0,0 </w:t>
            </w:r>
          </w:p>
        </w:tc>
      </w:tr>
      <w:tr w:rsidRPr="00C15071" w:rsidR="00C15071" w:rsidTr="00C15071" w14:paraId="5EBD6DB2" w14:textId="77777777">
        <w:trPr>
          <w:trHeight w:val="120"/>
          <w:jc w:val="center"/>
        </w:trPr>
        <w:tc>
          <w:tcPr>
            <w:tcW w:w="1797" w:type="dxa"/>
          </w:tcPr>
          <w:p w:rsidRPr="00C15071" w:rsidR="00C15071" w:rsidP="00C15071" w:rsidRDefault="00C15071" w14:paraId="4FD4CE54"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Colectora </w:t>
            </w:r>
          </w:p>
        </w:tc>
        <w:tc>
          <w:tcPr>
            <w:tcW w:w="1797" w:type="dxa"/>
          </w:tcPr>
          <w:p w:rsidRPr="00C15071" w:rsidR="00C15071" w:rsidP="00C15071" w:rsidRDefault="00C15071" w14:paraId="31FC435C"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 </w:t>
            </w:r>
          </w:p>
        </w:tc>
        <w:tc>
          <w:tcPr>
            <w:tcW w:w="1797" w:type="dxa"/>
          </w:tcPr>
          <w:p w:rsidRPr="00C15071" w:rsidR="00C15071" w:rsidP="00C15071" w:rsidRDefault="00C15071" w14:paraId="35B0E7E8"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0,0 </w:t>
            </w:r>
          </w:p>
        </w:tc>
      </w:tr>
      <w:tr w:rsidRPr="00C15071" w:rsidR="00C15071" w:rsidTr="00C15071" w14:paraId="5CA8D0F4" w14:textId="77777777">
        <w:trPr>
          <w:trHeight w:val="120"/>
          <w:jc w:val="center"/>
        </w:trPr>
        <w:tc>
          <w:tcPr>
            <w:tcW w:w="1797" w:type="dxa"/>
          </w:tcPr>
          <w:p w:rsidRPr="00C15071" w:rsidR="00C15071" w:rsidP="00C15071" w:rsidRDefault="00C15071" w14:paraId="24262B45"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Local </w:t>
            </w:r>
          </w:p>
        </w:tc>
        <w:tc>
          <w:tcPr>
            <w:tcW w:w="1797" w:type="dxa"/>
          </w:tcPr>
          <w:p w:rsidRPr="00C15071" w:rsidR="00C15071" w:rsidP="00C15071" w:rsidRDefault="00C15071" w14:paraId="6756B53B"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2.058 </w:t>
            </w:r>
          </w:p>
        </w:tc>
        <w:tc>
          <w:tcPr>
            <w:tcW w:w="1797" w:type="dxa"/>
          </w:tcPr>
          <w:p w:rsidRPr="00C15071" w:rsidR="00C15071" w:rsidP="00C15071" w:rsidRDefault="00C15071" w14:paraId="047376FF"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100,0 </w:t>
            </w:r>
          </w:p>
        </w:tc>
      </w:tr>
      <w:tr w:rsidRPr="00C15071" w:rsidR="00C15071" w:rsidTr="00C15071" w14:paraId="06E69EEB" w14:textId="77777777">
        <w:trPr>
          <w:trHeight w:val="120"/>
          <w:jc w:val="center"/>
        </w:trPr>
        <w:tc>
          <w:tcPr>
            <w:tcW w:w="1797" w:type="dxa"/>
          </w:tcPr>
          <w:p w:rsidRPr="00C15071" w:rsidR="00C15071" w:rsidP="00C15071" w:rsidRDefault="00C15071" w14:paraId="536502F2"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Total </w:t>
            </w:r>
          </w:p>
        </w:tc>
        <w:tc>
          <w:tcPr>
            <w:tcW w:w="1797" w:type="dxa"/>
          </w:tcPr>
          <w:p w:rsidRPr="00C15071" w:rsidR="00C15071" w:rsidP="00C15071" w:rsidRDefault="00C15071" w14:paraId="652EE3BD"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2.058 </w:t>
            </w:r>
          </w:p>
        </w:tc>
        <w:tc>
          <w:tcPr>
            <w:tcW w:w="1797" w:type="dxa"/>
          </w:tcPr>
          <w:p w:rsidRPr="00C15071" w:rsidR="00C15071" w:rsidP="00C15071" w:rsidRDefault="00C15071" w14:paraId="52E3C418"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100,0 </w:t>
            </w:r>
          </w:p>
        </w:tc>
      </w:tr>
    </w:tbl>
    <w:p w:rsidRPr="00892E01" w:rsidR="004D6DDF" w:rsidP="004D6DDF" w:rsidRDefault="004D6DDF" w14:paraId="476E3FD0" w14:textId="1486B3E9">
      <w:pPr>
        <w:rPr>
          <w:rFonts w:ascii="Arial" w:hAnsi="Arial" w:cs="Arial"/>
          <w:sz w:val="24"/>
          <w:szCs w:val="24"/>
        </w:rPr>
      </w:pPr>
    </w:p>
    <w:p w:rsidRPr="00892E01" w:rsidR="00BA4EBF" w:rsidP="004D6DDF" w:rsidRDefault="00F97431" w14:paraId="4881C262" w14:textId="1B420F59">
      <w:pPr>
        <w:tabs>
          <w:tab w:val="left" w:pos="7755"/>
        </w:tabs>
        <w:rPr>
          <w:rFonts w:ascii="Arial" w:hAnsi="Arial" w:cs="Arial"/>
          <w:sz w:val="24"/>
          <w:szCs w:val="24"/>
        </w:rPr>
      </w:pPr>
      <w:r w:rsidRPr="00892E01">
        <w:rPr>
          <w:rFonts w:ascii="Arial" w:hAnsi="Arial" w:cs="Arial"/>
          <w:noProof/>
          <w:sz w:val="24"/>
          <w:szCs w:val="24"/>
          <w:lang w:val="en-US"/>
        </w:rPr>
        <w:lastRenderedPageBreak/>
        <w:drawing>
          <wp:inline distT="0" distB="0" distL="0" distR="0" wp14:anchorId="198BE3C4" wp14:editId="4A5B5559">
            <wp:extent cx="5612130" cy="3845638"/>
            <wp:effectExtent l="0" t="0" r="762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3845638"/>
                    </a:xfrm>
                    <a:prstGeom prst="rect">
                      <a:avLst/>
                    </a:prstGeom>
                    <a:noFill/>
                    <a:ln>
                      <a:noFill/>
                    </a:ln>
                  </pic:spPr>
                </pic:pic>
              </a:graphicData>
            </a:graphic>
          </wp:inline>
        </w:drawing>
      </w:r>
      <w:r w:rsidRPr="00892E01">
        <w:rPr>
          <w:rFonts w:ascii="Arial" w:hAnsi="Arial" w:cs="Arial"/>
          <w:sz w:val="24"/>
          <w:szCs w:val="24"/>
        </w:rPr>
        <w:t xml:space="preserve"> </w:t>
      </w:r>
      <w:r w:rsidRPr="00892E01">
        <w:rPr>
          <w:rFonts w:ascii="Arial" w:hAnsi="Arial" w:cs="Arial"/>
          <w:i/>
          <w:sz w:val="24"/>
          <w:szCs w:val="24"/>
        </w:rPr>
        <w:t>Mapa de Red Vial – Los Fundadores, municipio de Soledad.</w:t>
      </w:r>
      <w:r w:rsidRPr="00892E01" w:rsidR="004D6DDF">
        <w:rPr>
          <w:rFonts w:ascii="Arial" w:hAnsi="Arial" w:cs="Arial"/>
          <w:sz w:val="24"/>
          <w:szCs w:val="24"/>
        </w:rPr>
        <w:tab/>
      </w:r>
    </w:p>
    <w:p w:rsidR="001A2DCC" w:rsidP="004D6DDF" w:rsidRDefault="001A2DCC" w14:paraId="3FD96AEB" w14:textId="77777777">
      <w:pPr>
        <w:tabs>
          <w:tab w:val="left" w:pos="7755"/>
        </w:tabs>
        <w:rPr>
          <w:rFonts w:ascii="Arial" w:hAnsi="Arial" w:cs="Arial"/>
          <w:b/>
          <w:sz w:val="24"/>
          <w:szCs w:val="24"/>
        </w:rPr>
      </w:pPr>
    </w:p>
    <w:p w:rsidRPr="00892E01" w:rsidR="004D6DDF" w:rsidP="004D6DDF" w:rsidRDefault="00892E01" w14:paraId="1C120555" w14:textId="6B9EA2D3">
      <w:pPr>
        <w:tabs>
          <w:tab w:val="left" w:pos="7755"/>
        </w:tabs>
        <w:rPr>
          <w:rFonts w:ascii="Arial" w:hAnsi="Arial" w:cs="Arial"/>
          <w:b/>
          <w:sz w:val="24"/>
          <w:szCs w:val="24"/>
        </w:rPr>
      </w:pPr>
      <w:r w:rsidRPr="00892E01">
        <w:rPr>
          <w:rFonts w:ascii="Arial" w:hAnsi="Arial" w:cs="Arial"/>
          <w:b/>
          <w:sz w:val="24"/>
          <w:szCs w:val="24"/>
        </w:rPr>
        <w:t>5.5.5 VILLA CARMEN I</w:t>
      </w:r>
    </w:p>
    <w:p w:rsidRPr="00892E01" w:rsidR="00892E01" w:rsidP="00892E01" w:rsidRDefault="00892E01" w14:paraId="771AB22F" w14:textId="509BAC1E">
      <w:pPr>
        <w:tabs>
          <w:tab w:val="left" w:pos="7755"/>
        </w:tabs>
        <w:jc w:val="both"/>
        <w:rPr>
          <w:rFonts w:ascii="Arial" w:hAnsi="Arial" w:cs="Arial"/>
          <w:sz w:val="24"/>
          <w:szCs w:val="24"/>
        </w:rPr>
      </w:pPr>
      <w:r w:rsidRPr="00892E01">
        <w:rPr>
          <w:rFonts w:ascii="Arial" w:hAnsi="Arial" w:cs="Arial"/>
          <w:sz w:val="24"/>
          <w:szCs w:val="24"/>
        </w:rPr>
        <w:t>Se accede a este asentamiento por el norte, ya que al sur se encuentra la barrera limítrofe del arroyo Platanal. El acceso se realiza principalmente por la carrera 12 y luego tomando vías locales como la calle 60. Las condiciones de las vías locales dificultan el acceso a este asentamiento, se debe garantizar su articulación con la movilidad, a fin de cerrar las brechas socio espaciales que sufre la población y facilitar el acceso al transporte público.</w:t>
      </w:r>
    </w:p>
    <w:p w:rsidRPr="00892E01" w:rsidR="00892E01" w:rsidP="00892E01" w:rsidRDefault="00892E01" w14:paraId="1BDD82D2" w14:textId="5632AF95">
      <w:pPr>
        <w:tabs>
          <w:tab w:val="left" w:pos="7755"/>
        </w:tabs>
        <w:jc w:val="both"/>
        <w:rPr>
          <w:rFonts w:ascii="Arial" w:hAnsi="Arial" w:cs="Arial"/>
          <w:sz w:val="24"/>
          <w:szCs w:val="24"/>
        </w:rPr>
      </w:pPr>
      <w:r w:rsidRPr="00892E01">
        <w:rPr>
          <w:rFonts w:ascii="Arial" w:hAnsi="Arial" w:cs="Arial"/>
          <w:sz w:val="24"/>
          <w:szCs w:val="24"/>
        </w:rPr>
        <w:t>Todas las vías del asentamiento son de jerarquía local, con transito subordinado a las vías principales y su función principal es facilitar el acceso a los predios.</w:t>
      </w:r>
    </w:p>
    <w:tbl>
      <w:tblPr>
        <w:tblW w:w="0" w:type="auto"/>
        <w:jc w:val="center"/>
        <w:tblBorders>
          <w:top w:val="nil"/>
          <w:left w:val="nil"/>
          <w:bottom w:val="nil"/>
          <w:right w:val="nil"/>
        </w:tblBorders>
        <w:tblLayout w:type="fixed"/>
        <w:tblLook w:val="0000" w:firstRow="0" w:lastRow="0" w:firstColumn="0" w:lastColumn="0" w:noHBand="0" w:noVBand="0"/>
      </w:tblPr>
      <w:tblGrid>
        <w:gridCol w:w="1797"/>
        <w:gridCol w:w="1797"/>
        <w:gridCol w:w="1797"/>
      </w:tblGrid>
      <w:tr w:rsidRPr="00892E01" w:rsidR="00892E01" w:rsidTr="00892E01" w14:paraId="771F50EF" w14:textId="77777777">
        <w:trPr>
          <w:trHeight w:val="120"/>
          <w:jc w:val="center"/>
        </w:trPr>
        <w:tc>
          <w:tcPr>
            <w:tcW w:w="1797" w:type="dxa"/>
          </w:tcPr>
          <w:p w:rsidRPr="00892E01" w:rsidR="00892E01" w:rsidP="00892E01" w:rsidRDefault="00892E01" w14:paraId="4FEAE3E7"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JERARQUÍA </w:t>
            </w:r>
          </w:p>
        </w:tc>
        <w:tc>
          <w:tcPr>
            <w:tcW w:w="1797" w:type="dxa"/>
          </w:tcPr>
          <w:p w:rsidRPr="00892E01" w:rsidR="00892E01" w:rsidP="00892E01" w:rsidRDefault="00892E01" w14:paraId="0135FB46"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LONGITUD (ML) </w:t>
            </w:r>
          </w:p>
        </w:tc>
        <w:tc>
          <w:tcPr>
            <w:tcW w:w="1797" w:type="dxa"/>
          </w:tcPr>
          <w:p w:rsidRPr="00892E01" w:rsidR="00892E01" w:rsidP="00892E01" w:rsidRDefault="00892E01" w14:paraId="0EF5648E"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 </w:t>
            </w:r>
          </w:p>
        </w:tc>
      </w:tr>
      <w:tr w:rsidRPr="00892E01" w:rsidR="00892E01" w:rsidTr="00892E01" w14:paraId="691408F2" w14:textId="77777777">
        <w:trPr>
          <w:trHeight w:val="120"/>
          <w:jc w:val="center"/>
        </w:trPr>
        <w:tc>
          <w:tcPr>
            <w:tcW w:w="1797" w:type="dxa"/>
          </w:tcPr>
          <w:p w:rsidRPr="00892E01" w:rsidR="00892E01" w:rsidP="00892E01" w:rsidRDefault="00892E01" w14:paraId="0770D2C2"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Vía Arteria </w:t>
            </w:r>
          </w:p>
        </w:tc>
        <w:tc>
          <w:tcPr>
            <w:tcW w:w="1797" w:type="dxa"/>
          </w:tcPr>
          <w:p w:rsidRPr="00892E01" w:rsidR="00892E01" w:rsidP="00892E01" w:rsidRDefault="00892E01" w14:paraId="0E5203F8"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 </w:t>
            </w:r>
          </w:p>
        </w:tc>
        <w:tc>
          <w:tcPr>
            <w:tcW w:w="1797" w:type="dxa"/>
          </w:tcPr>
          <w:p w:rsidRPr="00892E01" w:rsidR="00892E01" w:rsidP="00892E01" w:rsidRDefault="00892E01" w14:paraId="7B6EEA00"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0,0 </w:t>
            </w:r>
          </w:p>
        </w:tc>
      </w:tr>
      <w:tr w:rsidRPr="00892E01" w:rsidR="00892E01" w:rsidTr="00892E01" w14:paraId="0EE50E91" w14:textId="77777777">
        <w:trPr>
          <w:trHeight w:val="120"/>
          <w:jc w:val="center"/>
        </w:trPr>
        <w:tc>
          <w:tcPr>
            <w:tcW w:w="1797" w:type="dxa"/>
          </w:tcPr>
          <w:p w:rsidRPr="00892E01" w:rsidR="00892E01" w:rsidP="00892E01" w:rsidRDefault="00892E01" w14:paraId="40A80B00"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Vía Colectora </w:t>
            </w:r>
          </w:p>
        </w:tc>
        <w:tc>
          <w:tcPr>
            <w:tcW w:w="1797" w:type="dxa"/>
          </w:tcPr>
          <w:p w:rsidRPr="00892E01" w:rsidR="00892E01" w:rsidP="00892E01" w:rsidRDefault="00892E01" w14:paraId="09BAC5BC"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 </w:t>
            </w:r>
          </w:p>
        </w:tc>
        <w:tc>
          <w:tcPr>
            <w:tcW w:w="1797" w:type="dxa"/>
          </w:tcPr>
          <w:p w:rsidRPr="00892E01" w:rsidR="00892E01" w:rsidP="00892E01" w:rsidRDefault="00892E01" w14:paraId="5D4082C1"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0,0 </w:t>
            </w:r>
          </w:p>
        </w:tc>
      </w:tr>
      <w:tr w:rsidRPr="00892E01" w:rsidR="00892E01" w:rsidTr="00892E01" w14:paraId="51487DDB" w14:textId="77777777">
        <w:trPr>
          <w:trHeight w:val="120"/>
          <w:jc w:val="center"/>
        </w:trPr>
        <w:tc>
          <w:tcPr>
            <w:tcW w:w="1797" w:type="dxa"/>
          </w:tcPr>
          <w:p w:rsidRPr="00892E01" w:rsidR="00892E01" w:rsidP="00892E01" w:rsidRDefault="00892E01" w14:paraId="046C8C19"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lastRenderedPageBreak/>
              <w:t xml:space="preserve">Vía Local </w:t>
            </w:r>
          </w:p>
        </w:tc>
        <w:tc>
          <w:tcPr>
            <w:tcW w:w="1797" w:type="dxa"/>
          </w:tcPr>
          <w:p w:rsidRPr="00892E01" w:rsidR="00892E01" w:rsidP="00892E01" w:rsidRDefault="00892E01" w14:paraId="53475021"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3.500 </w:t>
            </w:r>
          </w:p>
        </w:tc>
        <w:tc>
          <w:tcPr>
            <w:tcW w:w="1797" w:type="dxa"/>
          </w:tcPr>
          <w:p w:rsidRPr="00892E01" w:rsidR="00892E01" w:rsidP="00892E01" w:rsidRDefault="00892E01" w14:paraId="71D9F2E7"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100,0 </w:t>
            </w:r>
          </w:p>
        </w:tc>
      </w:tr>
      <w:tr w:rsidRPr="00892E01" w:rsidR="00892E01" w:rsidTr="00892E01" w14:paraId="213547DD" w14:textId="77777777">
        <w:trPr>
          <w:trHeight w:val="120"/>
          <w:jc w:val="center"/>
        </w:trPr>
        <w:tc>
          <w:tcPr>
            <w:tcW w:w="1797" w:type="dxa"/>
          </w:tcPr>
          <w:p w:rsidRPr="00892E01" w:rsidR="00892E01" w:rsidP="00892E01" w:rsidRDefault="00892E01" w14:paraId="651110CD"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Total </w:t>
            </w:r>
          </w:p>
        </w:tc>
        <w:tc>
          <w:tcPr>
            <w:tcW w:w="1797" w:type="dxa"/>
          </w:tcPr>
          <w:p w:rsidRPr="00892E01" w:rsidR="00892E01" w:rsidP="00892E01" w:rsidRDefault="00892E01" w14:paraId="5ABE64EF"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3.500 </w:t>
            </w:r>
          </w:p>
        </w:tc>
        <w:tc>
          <w:tcPr>
            <w:tcW w:w="1797" w:type="dxa"/>
          </w:tcPr>
          <w:p w:rsidRPr="00892E01" w:rsidR="00892E01" w:rsidP="00892E01" w:rsidRDefault="00892E01" w14:paraId="55330435"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100,0 </w:t>
            </w:r>
          </w:p>
        </w:tc>
      </w:tr>
    </w:tbl>
    <w:p w:rsidRPr="00892E01" w:rsidR="004D6DDF" w:rsidP="004D6DDF" w:rsidRDefault="00892E01" w14:paraId="01FA3C5D" w14:textId="2A642F51">
      <w:pPr>
        <w:tabs>
          <w:tab w:val="left" w:pos="7755"/>
        </w:tabs>
        <w:rPr>
          <w:rFonts w:ascii="Arial" w:hAnsi="Arial" w:cs="Arial"/>
          <w:b/>
          <w:sz w:val="24"/>
          <w:szCs w:val="24"/>
        </w:rPr>
      </w:pPr>
      <w:r w:rsidRPr="00892E01">
        <w:rPr>
          <w:rFonts w:ascii="Arial" w:hAnsi="Arial" w:cs="Arial"/>
          <w:b/>
          <w:sz w:val="24"/>
          <w:szCs w:val="24"/>
        </w:rPr>
        <w:t xml:space="preserve">5.5.6 VILLA CARMEN II </w:t>
      </w:r>
    </w:p>
    <w:p w:rsidRPr="00892E01" w:rsidR="00892E01" w:rsidP="00892E01" w:rsidRDefault="00892E01" w14:paraId="6FED826C" w14:textId="7389BA82">
      <w:pPr>
        <w:tabs>
          <w:tab w:val="left" w:pos="7755"/>
        </w:tabs>
        <w:jc w:val="both"/>
        <w:rPr>
          <w:rFonts w:ascii="Arial" w:hAnsi="Arial" w:cs="Arial"/>
          <w:sz w:val="24"/>
          <w:szCs w:val="24"/>
        </w:rPr>
      </w:pPr>
      <w:r w:rsidRPr="00892E01">
        <w:rPr>
          <w:rFonts w:ascii="Arial" w:hAnsi="Arial" w:cs="Arial"/>
          <w:sz w:val="24"/>
          <w:szCs w:val="24"/>
        </w:rPr>
        <w:t>Se accede a este asentamiento por el norte, ya que al sur se encuentra la barrera limítrofe del arroyo Platanal. El acceso se realiza principalmente por la carrera 12 y luego tomando vías locales como la calle 60. Las condiciones de las vías locales dificultan el acceso a este asentamiento, se debe garantizar su articulación con la movilidad, a fin de cerrar las brechas socio espaciales que sufre la población y facilitar el acceso al transporte público.</w:t>
      </w:r>
    </w:p>
    <w:p w:rsidRPr="009B12E4" w:rsidR="00892E01" w:rsidP="00892E01" w:rsidRDefault="00892E01" w14:paraId="60780194" w14:textId="05B14FAA">
      <w:pPr>
        <w:tabs>
          <w:tab w:val="left" w:pos="7755"/>
        </w:tabs>
        <w:jc w:val="both"/>
        <w:rPr>
          <w:rFonts w:ascii="Arial" w:hAnsi="Arial" w:cs="Arial"/>
          <w:sz w:val="24"/>
          <w:szCs w:val="24"/>
        </w:rPr>
      </w:pPr>
      <w:r w:rsidRPr="00892E01">
        <w:rPr>
          <w:rFonts w:ascii="Arial" w:hAnsi="Arial" w:cs="Arial"/>
          <w:sz w:val="24"/>
          <w:szCs w:val="24"/>
        </w:rPr>
        <w:t xml:space="preserve">Todas las vías del asentamiento son de jerarquía local, con transito subordinado a las vías </w:t>
      </w:r>
      <w:r w:rsidRPr="009B12E4">
        <w:rPr>
          <w:rFonts w:ascii="Arial" w:hAnsi="Arial" w:cs="Arial"/>
          <w:sz w:val="24"/>
          <w:szCs w:val="24"/>
        </w:rPr>
        <w:t>principales y su función principal es facilitar el acceso a los predios.</w:t>
      </w:r>
    </w:p>
    <w:tbl>
      <w:tblPr>
        <w:tblW w:w="0" w:type="auto"/>
        <w:jc w:val="center"/>
        <w:tblBorders>
          <w:top w:val="nil"/>
          <w:left w:val="nil"/>
          <w:bottom w:val="nil"/>
          <w:right w:val="nil"/>
        </w:tblBorders>
        <w:tblLayout w:type="fixed"/>
        <w:tblLook w:val="0000" w:firstRow="0" w:lastRow="0" w:firstColumn="0" w:lastColumn="0" w:noHBand="0" w:noVBand="0"/>
      </w:tblPr>
      <w:tblGrid>
        <w:gridCol w:w="1797"/>
        <w:gridCol w:w="1797"/>
        <w:gridCol w:w="1797"/>
      </w:tblGrid>
      <w:tr w:rsidRPr="00892E01" w:rsidR="00892E01" w:rsidTr="00892E01" w14:paraId="30DC365E" w14:textId="77777777">
        <w:trPr>
          <w:trHeight w:val="120"/>
          <w:jc w:val="center"/>
        </w:trPr>
        <w:tc>
          <w:tcPr>
            <w:tcW w:w="1797" w:type="dxa"/>
          </w:tcPr>
          <w:p w:rsidRPr="00892E01" w:rsidR="00892E01" w:rsidP="00892E01" w:rsidRDefault="00892E01" w14:paraId="240BD77B"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JERARQUÍA </w:t>
            </w:r>
          </w:p>
        </w:tc>
        <w:tc>
          <w:tcPr>
            <w:tcW w:w="1797" w:type="dxa"/>
          </w:tcPr>
          <w:p w:rsidRPr="00892E01" w:rsidR="00892E01" w:rsidP="00892E01" w:rsidRDefault="00892E01" w14:paraId="75566146"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LONGITUD (ML) </w:t>
            </w:r>
          </w:p>
        </w:tc>
        <w:tc>
          <w:tcPr>
            <w:tcW w:w="1797" w:type="dxa"/>
          </w:tcPr>
          <w:p w:rsidRPr="00892E01" w:rsidR="00892E01" w:rsidP="00892E01" w:rsidRDefault="00892E01" w14:paraId="0DDEA13C"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 </w:t>
            </w:r>
          </w:p>
        </w:tc>
      </w:tr>
      <w:tr w:rsidRPr="00892E01" w:rsidR="00892E01" w:rsidTr="00892E01" w14:paraId="624F1BB2" w14:textId="77777777">
        <w:trPr>
          <w:trHeight w:val="120"/>
          <w:jc w:val="center"/>
        </w:trPr>
        <w:tc>
          <w:tcPr>
            <w:tcW w:w="1797" w:type="dxa"/>
          </w:tcPr>
          <w:p w:rsidRPr="00892E01" w:rsidR="00892E01" w:rsidP="00892E01" w:rsidRDefault="00892E01" w14:paraId="0B1E7723"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Vía Arteria </w:t>
            </w:r>
          </w:p>
        </w:tc>
        <w:tc>
          <w:tcPr>
            <w:tcW w:w="1797" w:type="dxa"/>
          </w:tcPr>
          <w:p w:rsidRPr="00892E01" w:rsidR="00892E01" w:rsidP="00892E01" w:rsidRDefault="00892E01" w14:paraId="2ACD3C07"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 </w:t>
            </w:r>
          </w:p>
        </w:tc>
        <w:tc>
          <w:tcPr>
            <w:tcW w:w="1797" w:type="dxa"/>
          </w:tcPr>
          <w:p w:rsidRPr="00892E01" w:rsidR="00892E01" w:rsidP="00892E01" w:rsidRDefault="00892E01" w14:paraId="1E84A8DE"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0,0 </w:t>
            </w:r>
          </w:p>
        </w:tc>
      </w:tr>
      <w:tr w:rsidRPr="00892E01" w:rsidR="00892E01" w:rsidTr="00892E01" w14:paraId="4715E09D" w14:textId="77777777">
        <w:trPr>
          <w:trHeight w:val="120"/>
          <w:jc w:val="center"/>
        </w:trPr>
        <w:tc>
          <w:tcPr>
            <w:tcW w:w="1797" w:type="dxa"/>
          </w:tcPr>
          <w:p w:rsidRPr="00892E01" w:rsidR="00892E01" w:rsidP="00892E01" w:rsidRDefault="00892E01" w14:paraId="0FE66DB5"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Vía Colectora </w:t>
            </w:r>
          </w:p>
        </w:tc>
        <w:tc>
          <w:tcPr>
            <w:tcW w:w="1797" w:type="dxa"/>
          </w:tcPr>
          <w:p w:rsidRPr="00892E01" w:rsidR="00892E01" w:rsidP="00892E01" w:rsidRDefault="00892E01" w14:paraId="160B7DC4"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 </w:t>
            </w:r>
          </w:p>
        </w:tc>
        <w:tc>
          <w:tcPr>
            <w:tcW w:w="1797" w:type="dxa"/>
          </w:tcPr>
          <w:p w:rsidRPr="00892E01" w:rsidR="00892E01" w:rsidP="00892E01" w:rsidRDefault="00892E01" w14:paraId="51E486D8"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0,0 </w:t>
            </w:r>
          </w:p>
        </w:tc>
      </w:tr>
      <w:tr w:rsidRPr="00892E01" w:rsidR="00892E01" w:rsidTr="00892E01" w14:paraId="5A7F2E26" w14:textId="77777777">
        <w:trPr>
          <w:trHeight w:val="120"/>
          <w:jc w:val="center"/>
        </w:trPr>
        <w:tc>
          <w:tcPr>
            <w:tcW w:w="1797" w:type="dxa"/>
          </w:tcPr>
          <w:p w:rsidRPr="00892E01" w:rsidR="00892E01" w:rsidP="00892E01" w:rsidRDefault="00892E01" w14:paraId="2D56C034"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Vía Local </w:t>
            </w:r>
          </w:p>
        </w:tc>
        <w:tc>
          <w:tcPr>
            <w:tcW w:w="1797" w:type="dxa"/>
          </w:tcPr>
          <w:p w:rsidRPr="00892E01" w:rsidR="00892E01" w:rsidP="00892E01" w:rsidRDefault="00892E01" w14:paraId="74184435"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5.005 </w:t>
            </w:r>
          </w:p>
        </w:tc>
        <w:tc>
          <w:tcPr>
            <w:tcW w:w="1797" w:type="dxa"/>
          </w:tcPr>
          <w:p w:rsidRPr="00892E01" w:rsidR="00892E01" w:rsidP="00892E01" w:rsidRDefault="00892E01" w14:paraId="61FDA3BB"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100,0 </w:t>
            </w:r>
          </w:p>
        </w:tc>
      </w:tr>
      <w:tr w:rsidRPr="00892E01" w:rsidR="00892E01" w:rsidTr="00892E01" w14:paraId="04060B7A" w14:textId="77777777">
        <w:trPr>
          <w:trHeight w:val="120"/>
          <w:jc w:val="center"/>
        </w:trPr>
        <w:tc>
          <w:tcPr>
            <w:tcW w:w="1797" w:type="dxa"/>
          </w:tcPr>
          <w:p w:rsidRPr="00892E01" w:rsidR="00892E01" w:rsidP="00892E01" w:rsidRDefault="00892E01" w14:paraId="5C1A5340"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Total </w:t>
            </w:r>
          </w:p>
        </w:tc>
        <w:tc>
          <w:tcPr>
            <w:tcW w:w="1797" w:type="dxa"/>
          </w:tcPr>
          <w:p w:rsidRPr="00892E01" w:rsidR="00892E01" w:rsidP="00892E01" w:rsidRDefault="00892E01" w14:paraId="78F8AA38"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5.005 </w:t>
            </w:r>
          </w:p>
        </w:tc>
        <w:tc>
          <w:tcPr>
            <w:tcW w:w="1797" w:type="dxa"/>
          </w:tcPr>
          <w:p w:rsidRPr="00892E01" w:rsidR="00892E01" w:rsidP="00892E01" w:rsidRDefault="00892E01" w14:paraId="76A71CBA"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100,0 </w:t>
            </w:r>
          </w:p>
        </w:tc>
      </w:tr>
    </w:tbl>
    <w:p w:rsidRPr="009B12E4" w:rsidR="009B12E4" w:rsidP="004D6DDF" w:rsidRDefault="009B12E4" w14:paraId="7F6179B6" w14:textId="3BBA2478">
      <w:pPr>
        <w:tabs>
          <w:tab w:val="left" w:pos="7755"/>
        </w:tabs>
        <w:rPr>
          <w:rFonts w:ascii="Arial" w:hAnsi="Arial" w:cs="Arial"/>
          <w:sz w:val="24"/>
          <w:szCs w:val="24"/>
        </w:rPr>
      </w:pPr>
    </w:p>
    <w:p w:rsidRPr="009B12E4" w:rsidR="009B12E4" w:rsidP="004D6DDF" w:rsidRDefault="009B12E4" w14:paraId="6F15DA85" w14:textId="2A115158">
      <w:pPr>
        <w:tabs>
          <w:tab w:val="left" w:pos="7755"/>
        </w:tabs>
        <w:rPr>
          <w:rFonts w:ascii="Arial" w:hAnsi="Arial" w:cs="Arial"/>
          <w:b/>
          <w:sz w:val="24"/>
          <w:szCs w:val="24"/>
        </w:rPr>
      </w:pPr>
      <w:r w:rsidRPr="009B12E4">
        <w:rPr>
          <w:rFonts w:ascii="Arial" w:hAnsi="Arial" w:cs="Arial"/>
          <w:b/>
          <w:sz w:val="24"/>
          <w:szCs w:val="24"/>
        </w:rPr>
        <w:t>5.5.7 VILLA ROSA</w:t>
      </w:r>
    </w:p>
    <w:p w:rsidRPr="009B12E4" w:rsidR="009B12E4" w:rsidP="009B12E4" w:rsidRDefault="009B12E4" w14:paraId="2714B4C5" w14:textId="10BE461E">
      <w:pPr>
        <w:tabs>
          <w:tab w:val="left" w:pos="7755"/>
        </w:tabs>
        <w:jc w:val="both"/>
        <w:rPr>
          <w:rFonts w:ascii="Arial" w:hAnsi="Arial" w:cs="Arial"/>
          <w:sz w:val="24"/>
          <w:szCs w:val="24"/>
        </w:rPr>
      </w:pPr>
      <w:r w:rsidRPr="009B12E4">
        <w:rPr>
          <w:rFonts w:ascii="Arial" w:hAnsi="Arial" w:cs="Arial"/>
          <w:sz w:val="24"/>
          <w:szCs w:val="24"/>
        </w:rPr>
        <w:t>Se puede acceder a este asentamiento las vías colectoras, del entorno. El acceso se realiza principalmente por la carrera 14. Las condiciones de algunas vías dificultan el acceso a los predios, se debe garantizar su articulación con la movilidad, a fin de cerrar las brechas socio</w:t>
      </w:r>
      <w:r>
        <w:rPr>
          <w:rFonts w:ascii="Arial" w:hAnsi="Arial" w:cs="Arial"/>
          <w:sz w:val="24"/>
          <w:szCs w:val="24"/>
        </w:rPr>
        <w:t xml:space="preserve"> </w:t>
      </w:r>
      <w:r w:rsidRPr="009B12E4">
        <w:rPr>
          <w:rFonts w:ascii="Arial" w:hAnsi="Arial" w:cs="Arial"/>
          <w:sz w:val="24"/>
          <w:szCs w:val="24"/>
        </w:rPr>
        <w:t>espaciales que sufre la población y facilitar el acceso al transporte público.</w:t>
      </w:r>
    </w:p>
    <w:p w:rsidR="009B12E4" w:rsidP="009B12E4" w:rsidRDefault="009B12E4" w14:paraId="756A68F1" w14:textId="6067B072">
      <w:pPr>
        <w:tabs>
          <w:tab w:val="left" w:pos="7755"/>
        </w:tabs>
        <w:jc w:val="both"/>
        <w:rPr>
          <w:rFonts w:ascii="Arial" w:hAnsi="Arial" w:cs="Arial"/>
          <w:sz w:val="24"/>
          <w:szCs w:val="24"/>
        </w:rPr>
      </w:pPr>
      <w:r w:rsidRPr="009B12E4">
        <w:rPr>
          <w:rFonts w:ascii="Arial" w:hAnsi="Arial" w:cs="Arial"/>
          <w:sz w:val="24"/>
          <w:szCs w:val="24"/>
        </w:rPr>
        <w:t>La calle 54 y la carrera 14 del asentamiento, son vías Colectoras, con prelación de circulación de tránsito sobre las demás vías. El resto de vías son de jerarquía local, con transito subordinado a las vías principales y su función principal es facilitar el acceso a los predios.</w:t>
      </w:r>
    </w:p>
    <w:tbl>
      <w:tblPr>
        <w:tblW w:w="0" w:type="auto"/>
        <w:jc w:val="center"/>
        <w:tblBorders>
          <w:top w:val="nil"/>
          <w:left w:val="nil"/>
          <w:bottom w:val="nil"/>
          <w:right w:val="nil"/>
        </w:tblBorders>
        <w:tblLayout w:type="fixed"/>
        <w:tblLook w:val="0000" w:firstRow="0" w:lastRow="0" w:firstColumn="0" w:lastColumn="0" w:noHBand="0" w:noVBand="0"/>
      </w:tblPr>
      <w:tblGrid>
        <w:gridCol w:w="1798"/>
        <w:gridCol w:w="1798"/>
        <w:gridCol w:w="1798"/>
      </w:tblGrid>
      <w:tr w:rsidRPr="009B12E4" w:rsidR="009B12E4" w:rsidTr="009B12E4" w14:paraId="5E17774A" w14:textId="77777777">
        <w:trPr>
          <w:trHeight w:val="288"/>
          <w:jc w:val="center"/>
        </w:trPr>
        <w:tc>
          <w:tcPr>
            <w:tcW w:w="1798" w:type="dxa"/>
          </w:tcPr>
          <w:p w:rsidRPr="009B12E4" w:rsidR="009B12E4" w:rsidP="009B12E4" w:rsidRDefault="009B12E4" w14:paraId="57B91B2C"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b/>
                <w:bCs/>
                <w:color w:val="000000"/>
                <w:sz w:val="24"/>
                <w:szCs w:val="24"/>
                <w:lang w:val="en-US"/>
              </w:rPr>
              <w:t xml:space="preserve">JERARQUÍA </w:t>
            </w:r>
          </w:p>
        </w:tc>
        <w:tc>
          <w:tcPr>
            <w:tcW w:w="1798" w:type="dxa"/>
          </w:tcPr>
          <w:p w:rsidRPr="009B12E4" w:rsidR="009B12E4" w:rsidP="009B12E4" w:rsidRDefault="009B12E4" w14:paraId="7354410C"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b/>
                <w:bCs/>
                <w:color w:val="000000"/>
                <w:sz w:val="24"/>
                <w:szCs w:val="24"/>
                <w:lang w:val="en-US"/>
              </w:rPr>
              <w:t xml:space="preserve">LONGITUD (ML) </w:t>
            </w:r>
          </w:p>
        </w:tc>
        <w:tc>
          <w:tcPr>
            <w:tcW w:w="1798" w:type="dxa"/>
          </w:tcPr>
          <w:p w:rsidRPr="009B12E4" w:rsidR="009B12E4" w:rsidP="009B12E4" w:rsidRDefault="009B12E4" w14:paraId="02504FF1"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b/>
                <w:bCs/>
                <w:color w:val="000000"/>
                <w:sz w:val="24"/>
                <w:szCs w:val="24"/>
                <w:lang w:val="en-US"/>
              </w:rPr>
              <w:t xml:space="preserve">% </w:t>
            </w:r>
          </w:p>
        </w:tc>
      </w:tr>
      <w:tr w:rsidRPr="009B12E4" w:rsidR="009B12E4" w:rsidTr="009B12E4" w14:paraId="6BA7E131" w14:textId="77777777">
        <w:trPr>
          <w:trHeight w:val="120"/>
          <w:jc w:val="center"/>
        </w:trPr>
        <w:tc>
          <w:tcPr>
            <w:tcW w:w="1798" w:type="dxa"/>
          </w:tcPr>
          <w:p w:rsidRPr="009B12E4" w:rsidR="009B12E4" w:rsidP="009B12E4" w:rsidRDefault="009B12E4" w14:paraId="45482834"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Vía Arteria </w:t>
            </w:r>
          </w:p>
        </w:tc>
        <w:tc>
          <w:tcPr>
            <w:tcW w:w="1798" w:type="dxa"/>
          </w:tcPr>
          <w:p w:rsidRPr="009B12E4" w:rsidR="009B12E4" w:rsidP="009B12E4" w:rsidRDefault="009B12E4" w14:paraId="7C3B26F5"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0 </w:t>
            </w:r>
          </w:p>
        </w:tc>
        <w:tc>
          <w:tcPr>
            <w:tcW w:w="1798" w:type="dxa"/>
          </w:tcPr>
          <w:p w:rsidRPr="009B12E4" w:rsidR="009B12E4" w:rsidP="009B12E4" w:rsidRDefault="009B12E4" w14:paraId="04527D91"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0,0 </w:t>
            </w:r>
          </w:p>
        </w:tc>
      </w:tr>
      <w:tr w:rsidRPr="009B12E4" w:rsidR="009B12E4" w:rsidTr="009B12E4" w14:paraId="247C61FC" w14:textId="77777777">
        <w:trPr>
          <w:trHeight w:val="120"/>
          <w:jc w:val="center"/>
        </w:trPr>
        <w:tc>
          <w:tcPr>
            <w:tcW w:w="1798" w:type="dxa"/>
          </w:tcPr>
          <w:p w:rsidRPr="009B12E4" w:rsidR="009B12E4" w:rsidP="009B12E4" w:rsidRDefault="009B12E4" w14:paraId="2276F383" w14:textId="77777777">
            <w:pPr>
              <w:autoSpaceDE w:val="0"/>
              <w:autoSpaceDN w:val="0"/>
              <w:adjustRightInd w:val="0"/>
              <w:spacing w:after="0" w:line="240" w:lineRule="auto"/>
              <w:rPr>
                <w:rFonts w:ascii="Arial" w:hAnsi="Arial" w:cs="Arial"/>
                <w:color w:val="000000"/>
                <w:sz w:val="24"/>
                <w:szCs w:val="24"/>
                <w:lang w:val="es-MX"/>
              </w:rPr>
            </w:pPr>
            <w:r w:rsidRPr="009B12E4">
              <w:rPr>
                <w:rFonts w:ascii="Arial" w:hAnsi="Arial" w:cs="Arial"/>
                <w:color w:val="000000"/>
                <w:sz w:val="24"/>
                <w:szCs w:val="24"/>
                <w:lang w:val="es-MX"/>
              </w:rPr>
              <w:t xml:space="preserve">Vía Colectora Cl. 54 y Cr. 14 </w:t>
            </w:r>
          </w:p>
        </w:tc>
        <w:tc>
          <w:tcPr>
            <w:tcW w:w="1798" w:type="dxa"/>
          </w:tcPr>
          <w:p w:rsidRPr="009B12E4" w:rsidR="009B12E4" w:rsidP="009B12E4" w:rsidRDefault="009B12E4" w14:paraId="4868B2D8"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750 </w:t>
            </w:r>
          </w:p>
        </w:tc>
        <w:tc>
          <w:tcPr>
            <w:tcW w:w="1798" w:type="dxa"/>
          </w:tcPr>
          <w:p w:rsidRPr="009B12E4" w:rsidR="009B12E4" w:rsidP="009B12E4" w:rsidRDefault="009B12E4" w14:paraId="73A1E288"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14,8 </w:t>
            </w:r>
          </w:p>
        </w:tc>
      </w:tr>
      <w:tr w:rsidRPr="009B12E4" w:rsidR="009B12E4" w:rsidTr="009B12E4" w14:paraId="099D9511" w14:textId="77777777">
        <w:trPr>
          <w:trHeight w:val="120"/>
          <w:jc w:val="center"/>
        </w:trPr>
        <w:tc>
          <w:tcPr>
            <w:tcW w:w="1798" w:type="dxa"/>
          </w:tcPr>
          <w:p w:rsidRPr="009B12E4" w:rsidR="009B12E4" w:rsidP="009B12E4" w:rsidRDefault="009B12E4" w14:paraId="52C7CDA6"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Vía Local </w:t>
            </w:r>
          </w:p>
        </w:tc>
        <w:tc>
          <w:tcPr>
            <w:tcW w:w="1798" w:type="dxa"/>
          </w:tcPr>
          <w:p w:rsidRPr="009B12E4" w:rsidR="009B12E4" w:rsidP="009B12E4" w:rsidRDefault="009B12E4" w14:paraId="56292F9F"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4.328 </w:t>
            </w:r>
          </w:p>
        </w:tc>
        <w:tc>
          <w:tcPr>
            <w:tcW w:w="1798" w:type="dxa"/>
          </w:tcPr>
          <w:p w:rsidRPr="009B12E4" w:rsidR="009B12E4" w:rsidP="009B12E4" w:rsidRDefault="009B12E4" w14:paraId="0514CA32"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85,2 </w:t>
            </w:r>
          </w:p>
        </w:tc>
      </w:tr>
      <w:tr w:rsidRPr="009B12E4" w:rsidR="009B12E4" w:rsidTr="009B12E4" w14:paraId="04D0CF9A" w14:textId="77777777">
        <w:trPr>
          <w:trHeight w:val="120"/>
          <w:jc w:val="center"/>
        </w:trPr>
        <w:tc>
          <w:tcPr>
            <w:tcW w:w="1798" w:type="dxa"/>
          </w:tcPr>
          <w:p w:rsidRPr="009B12E4" w:rsidR="009B12E4" w:rsidP="009B12E4" w:rsidRDefault="009B12E4" w14:paraId="7D6C69CA"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lastRenderedPageBreak/>
              <w:t xml:space="preserve">Total </w:t>
            </w:r>
          </w:p>
        </w:tc>
        <w:tc>
          <w:tcPr>
            <w:tcW w:w="1798" w:type="dxa"/>
          </w:tcPr>
          <w:p w:rsidRPr="009B12E4" w:rsidR="009B12E4" w:rsidP="009B12E4" w:rsidRDefault="009B12E4" w14:paraId="43236890"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5.078 </w:t>
            </w:r>
          </w:p>
        </w:tc>
        <w:tc>
          <w:tcPr>
            <w:tcW w:w="1798" w:type="dxa"/>
          </w:tcPr>
          <w:p w:rsidRPr="009B12E4" w:rsidR="009B12E4" w:rsidP="009B12E4" w:rsidRDefault="009B12E4" w14:paraId="406F31A8"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100,0 </w:t>
            </w:r>
          </w:p>
        </w:tc>
      </w:tr>
    </w:tbl>
    <w:p w:rsidR="007E3281" w:rsidP="007A0DD8" w:rsidRDefault="007E3281" w14:paraId="42FAF590" w14:textId="47763410">
      <w:pPr>
        <w:tabs>
          <w:tab w:val="left" w:pos="7755"/>
        </w:tabs>
        <w:rPr>
          <w:rFonts w:ascii="Arial" w:hAnsi="Arial" w:cs="Arial"/>
          <w:b/>
          <w:sz w:val="24"/>
          <w:szCs w:val="24"/>
        </w:rPr>
      </w:pPr>
    </w:p>
    <w:p w:rsidRPr="007A0DD8" w:rsidR="007A0DD8" w:rsidP="007A0DD8" w:rsidRDefault="007A0DD8" w14:paraId="11CC130D" w14:textId="25E7A6E9">
      <w:pPr>
        <w:tabs>
          <w:tab w:val="left" w:pos="7755"/>
        </w:tabs>
        <w:rPr>
          <w:rFonts w:ascii="Arial" w:hAnsi="Arial" w:cs="Arial"/>
          <w:b/>
          <w:sz w:val="24"/>
          <w:szCs w:val="24"/>
        </w:rPr>
      </w:pPr>
      <w:r w:rsidRPr="007A0DD8">
        <w:rPr>
          <w:rFonts w:ascii="Arial" w:hAnsi="Arial" w:cs="Arial"/>
          <w:b/>
          <w:sz w:val="24"/>
          <w:szCs w:val="24"/>
        </w:rPr>
        <w:t>5.6 ESPACIO PUBLICO</w:t>
      </w:r>
    </w:p>
    <w:p w:rsidRPr="007A0DD8" w:rsidR="007A0DD8" w:rsidP="007A0DD8" w:rsidRDefault="007A0DD8" w14:paraId="0760AB7F" w14:textId="7762BC8E">
      <w:pPr>
        <w:tabs>
          <w:tab w:val="left" w:pos="7755"/>
        </w:tabs>
        <w:rPr>
          <w:rFonts w:ascii="Arial" w:hAnsi="Arial" w:cs="Arial"/>
          <w:b/>
          <w:sz w:val="24"/>
          <w:szCs w:val="24"/>
        </w:rPr>
      </w:pPr>
      <w:r w:rsidRPr="007A0DD8">
        <w:rPr>
          <w:rFonts w:ascii="Arial" w:hAnsi="Arial" w:cs="Arial"/>
          <w:b/>
          <w:sz w:val="24"/>
          <w:szCs w:val="24"/>
        </w:rPr>
        <w:t>5.6.1 BELLA MURILLO</w:t>
      </w:r>
    </w:p>
    <w:p w:rsidRPr="007A0DD8" w:rsidR="007A0DD8" w:rsidP="007A0DD8" w:rsidRDefault="007A0DD8" w14:paraId="3BD1CD03" w14:textId="77777777">
      <w:pPr>
        <w:tabs>
          <w:tab w:val="left" w:pos="7755"/>
        </w:tabs>
        <w:jc w:val="both"/>
        <w:rPr>
          <w:rFonts w:ascii="Arial" w:hAnsi="Arial" w:cs="Arial"/>
          <w:sz w:val="24"/>
          <w:szCs w:val="24"/>
        </w:rPr>
      </w:pPr>
      <w:r w:rsidRPr="007A0DD8">
        <w:rPr>
          <w:rFonts w:ascii="Arial" w:hAnsi="Arial" w:cs="Arial"/>
          <w:sz w:val="24"/>
          <w:szCs w:val="24"/>
        </w:rPr>
        <w:t>En el asentamiento Bella Murillo, la oferta cuantitativa de Espacio Público es de 6.146,9 m2, corresponde a zonas verdes y área de circulación vehicular y peatonal, el conglomerado no presenta parques, ni canchas o áreas articuladoras o de encuentro; por tanto, el espacio Público Efectivo (EPE), lo conforman sólo las zonas verdes que equivalen a 2.804,1 m2 que se encuentran bajo la franja de servidumbre eléctrica.</w:t>
      </w:r>
    </w:p>
    <w:p w:rsidRPr="007A0DD8" w:rsidR="007A0DD8" w:rsidP="007A0DD8" w:rsidRDefault="007A0DD8" w14:paraId="7AB2C194" w14:textId="77777777">
      <w:pPr>
        <w:tabs>
          <w:tab w:val="left" w:pos="7755"/>
        </w:tabs>
        <w:jc w:val="both"/>
        <w:rPr>
          <w:rFonts w:ascii="Arial" w:hAnsi="Arial" w:cs="Arial"/>
          <w:sz w:val="24"/>
          <w:szCs w:val="24"/>
        </w:rPr>
      </w:pPr>
      <w:r w:rsidRPr="007A0DD8">
        <w:rPr>
          <w:rFonts w:ascii="Arial" w:hAnsi="Arial" w:cs="Arial"/>
          <w:sz w:val="24"/>
          <w:szCs w:val="24"/>
        </w:rPr>
        <w:t>Según datos del Censo Nacional de Población y Vivienda del DANE 2018, el asentamiento de Bella Murillo tiene una población de 1.433 habitantes; por lo que se estima que, el EPE por habitante es de 1,96 m2, muy inferior a los estándares óptimos y al mínimo establecido por la OMS que es de 9 m2 y en el POT vigente que es de 15 m2.</w:t>
      </w:r>
    </w:p>
    <w:p w:rsidRPr="007A0DD8" w:rsidR="007A0DD8" w:rsidP="007A0DD8" w:rsidRDefault="007A0DD8" w14:paraId="765B7BA7" w14:textId="58D2C5C7">
      <w:pPr>
        <w:tabs>
          <w:tab w:val="left" w:pos="7755"/>
        </w:tabs>
        <w:jc w:val="both"/>
        <w:rPr>
          <w:rFonts w:ascii="Arial" w:hAnsi="Arial" w:cs="Arial"/>
          <w:sz w:val="24"/>
          <w:szCs w:val="24"/>
        </w:rPr>
      </w:pPr>
      <w:r w:rsidRPr="007A0DD8">
        <w:rPr>
          <w:rFonts w:ascii="Arial" w:hAnsi="Arial" w:cs="Arial"/>
          <w:sz w:val="24"/>
          <w:szCs w:val="24"/>
        </w:rPr>
        <w:t>Por otra parte, el espacio público NO efectivo, está conformado por las áreas de circulación, vías vehiculares, peatonales, así como algunos andenes y aceras que equivalen</w:t>
      </w:r>
      <w:r w:rsidRPr="007A0DD8">
        <w:t xml:space="preserve"> </w:t>
      </w:r>
      <w:r w:rsidRPr="007A0DD8">
        <w:rPr>
          <w:rFonts w:ascii="Arial" w:hAnsi="Arial" w:cs="Arial"/>
          <w:sz w:val="24"/>
          <w:szCs w:val="24"/>
        </w:rPr>
        <w:t>a un área de 3.342,8 m2. En el asentamiento se presentan componentes de la vegetación natural como arbustos, árboles y vegetación herbácea y se presenta déficit en componentes de amoblamiento urbano.</w:t>
      </w:r>
    </w:p>
    <w:p w:rsidRPr="00AF146F" w:rsidR="007E3281" w:rsidP="007A0DD8" w:rsidRDefault="00AF146F" w14:paraId="4589739B" w14:textId="4C9EABDA">
      <w:pPr>
        <w:tabs>
          <w:tab w:val="left" w:pos="7755"/>
        </w:tabs>
        <w:jc w:val="both"/>
        <w:rPr>
          <w:rFonts w:ascii="Arial" w:hAnsi="Arial" w:cs="Arial"/>
          <w:sz w:val="24"/>
          <w:szCs w:val="24"/>
        </w:rPr>
      </w:pPr>
      <w:r>
        <w:rPr>
          <w:rFonts w:ascii="Arial" w:hAnsi="Arial" w:cs="Arial"/>
          <w:noProof/>
          <w:sz w:val="24"/>
          <w:szCs w:val="24"/>
          <w:lang w:val="en-US"/>
        </w:rPr>
        <w:lastRenderedPageBreak/>
        <w:drawing>
          <wp:inline distT="0" distB="0" distL="0" distR="0" wp14:anchorId="1C266E62" wp14:editId="602FF3AE">
            <wp:extent cx="5553075" cy="3065145"/>
            <wp:effectExtent l="0" t="0" r="9525" b="190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6753" cy="3067175"/>
                    </a:xfrm>
                    <a:prstGeom prst="rect">
                      <a:avLst/>
                    </a:prstGeom>
                    <a:noFill/>
                  </pic:spPr>
                </pic:pic>
              </a:graphicData>
            </a:graphic>
          </wp:inline>
        </w:drawing>
      </w:r>
      <w:r w:rsidRPr="007E3281" w:rsidR="007E3281">
        <w:rPr>
          <w:rFonts w:ascii="Arial" w:hAnsi="Arial" w:cs="Arial"/>
          <w:i/>
          <w:sz w:val="24"/>
          <w:szCs w:val="24"/>
        </w:rPr>
        <w:t>Mapa de Espacio Público y Zonas Verdes – Bella Murillo, municipio de Soledad.</w:t>
      </w:r>
    </w:p>
    <w:p w:rsidRPr="007E3281" w:rsidR="007E3281" w:rsidP="007A0DD8" w:rsidRDefault="007E3281" w14:paraId="489D73B2" w14:textId="473BC764">
      <w:pPr>
        <w:tabs>
          <w:tab w:val="left" w:pos="7755"/>
        </w:tabs>
        <w:jc w:val="both"/>
        <w:rPr>
          <w:rFonts w:ascii="Arial" w:hAnsi="Arial" w:cs="Arial"/>
          <w:b/>
          <w:sz w:val="24"/>
          <w:szCs w:val="24"/>
        </w:rPr>
      </w:pPr>
      <w:r w:rsidRPr="007E3281">
        <w:rPr>
          <w:rFonts w:ascii="Arial" w:hAnsi="Arial" w:cs="Arial"/>
          <w:b/>
          <w:sz w:val="24"/>
          <w:szCs w:val="24"/>
        </w:rPr>
        <w:t>5.6.2 LA ALIANZA</w:t>
      </w:r>
    </w:p>
    <w:p w:rsidRPr="007E3281" w:rsidR="007E3281" w:rsidP="007E3281" w:rsidRDefault="007E3281" w14:paraId="24C2F2AF" w14:textId="77777777">
      <w:pPr>
        <w:tabs>
          <w:tab w:val="left" w:pos="7755"/>
        </w:tabs>
        <w:jc w:val="both"/>
        <w:rPr>
          <w:rFonts w:ascii="Arial" w:hAnsi="Arial" w:cs="Arial"/>
          <w:sz w:val="24"/>
          <w:szCs w:val="24"/>
        </w:rPr>
      </w:pPr>
      <w:r w:rsidRPr="007E3281">
        <w:rPr>
          <w:rFonts w:ascii="Arial" w:hAnsi="Arial" w:cs="Arial"/>
          <w:sz w:val="24"/>
          <w:szCs w:val="24"/>
        </w:rPr>
        <w:t>En el asentamiento La Alianza, la oferta cuantitativa de Espacio Público es de 10.864,3 m2, corresponde a zonas verdes y área de circulación vehicular y peatonal, el conglomerado no presenta parques, ni canchas o áreas articuladoras o de encuentro; por tanto, el espacio Público Efectivo (EPE), lo conforman sólo las zonas verdes que equivalen a 880,5 m2.</w:t>
      </w:r>
    </w:p>
    <w:p w:rsidRPr="007E3281" w:rsidR="007E3281" w:rsidP="007E3281" w:rsidRDefault="007E3281" w14:paraId="65E4DA6B" w14:textId="77777777">
      <w:pPr>
        <w:tabs>
          <w:tab w:val="left" w:pos="7755"/>
        </w:tabs>
        <w:jc w:val="both"/>
        <w:rPr>
          <w:rFonts w:ascii="Arial" w:hAnsi="Arial" w:cs="Arial"/>
          <w:sz w:val="24"/>
          <w:szCs w:val="24"/>
        </w:rPr>
      </w:pPr>
      <w:r w:rsidRPr="007E3281">
        <w:rPr>
          <w:rFonts w:ascii="Arial" w:hAnsi="Arial" w:cs="Arial"/>
          <w:sz w:val="24"/>
          <w:szCs w:val="24"/>
        </w:rPr>
        <w:t>Según datos del Censo Nacional de Población y Vivienda del DANE 2018, el asentamiento de La Alianza tiene una población de 1.609 habitantes; por lo que se estima que, el EPE por habitante es de 0,55 m2, muy inferior a los estándares óptimos y al mínimo establecido por la OMS que es de 9 m2 y en el POT vigente que es de 15 m2.</w:t>
      </w:r>
    </w:p>
    <w:p w:rsidRPr="007E3281" w:rsidR="007E3281" w:rsidP="007E3281" w:rsidRDefault="007E3281" w14:paraId="179C3994" w14:textId="77777777">
      <w:pPr>
        <w:tabs>
          <w:tab w:val="left" w:pos="7755"/>
        </w:tabs>
        <w:jc w:val="both"/>
        <w:rPr>
          <w:rFonts w:ascii="Arial" w:hAnsi="Arial" w:cs="Arial"/>
          <w:sz w:val="24"/>
          <w:szCs w:val="24"/>
        </w:rPr>
      </w:pPr>
      <w:r w:rsidRPr="007E3281">
        <w:rPr>
          <w:rFonts w:ascii="Arial" w:hAnsi="Arial" w:cs="Arial"/>
          <w:sz w:val="24"/>
          <w:szCs w:val="24"/>
        </w:rPr>
        <w:t>Por otra parte, el espacio público NO efectivo, está conformado por las áreas de circulación, vías vehiculares y peatonales, así como algunos andenes y aceras, que equivalen a un área de 9.983,8 m2. En el asentamiento se presentan componentes de la vegetación natural como arbustos, árboles y vegetación herbácea y se presenta déficit en componentes de amoblamiento urbano.</w:t>
      </w:r>
    </w:p>
    <w:p w:rsidRPr="007E3281" w:rsidR="007E3281" w:rsidP="007E3281" w:rsidRDefault="007E3281" w14:paraId="4AEC57E3" w14:textId="2A8DAF13">
      <w:pPr>
        <w:tabs>
          <w:tab w:val="left" w:pos="7755"/>
        </w:tabs>
        <w:jc w:val="both"/>
        <w:rPr>
          <w:rFonts w:ascii="Arial" w:hAnsi="Arial" w:cs="Arial"/>
          <w:sz w:val="24"/>
          <w:szCs w:val="24"/>
        </w:rPr>
      </w:pPr>
      <w:r w:rsidRPr="007E3281">
        <w:rPr>
          <w:rFonts w:ascii="Arial" w:hAnsi="Arial" w:cs="Arial"/>
          <w:sz w:val="24"/>
          <w:szCs w:val="24"/>
        </w:rPr>
        <w:t>Las rondas del arroyo que pasa por el asentamiento, se encuentran ocupadas con algunas</w:t>
      </w:r>
      <w:r w:rsidRPr="007E3281">
        <w:t xml:space="preserve"> </w:t>
      </w:r>
      <w:r w:rsidRPr="007E3281">
        <w:rPr>
          <w:rFonts w:ascii="Arial" w:hAnsi="Arial" w:cs="Arial"/>
          <w:sz w:val="24"/>
          <w:szCs w:val="24"/>
        </w:rPr>
        <w:t xml:space="preserve">edificaciones, de modo que, en la formulación urbanística, éstas deberán </w:t>
      </w:r>
      <w:r w:rsidRPr="007E3281">
        <w:rPr>
          <w:rFonts w:ascii="Arial" w:hAnsi="Arial" w:cs="Arial"/>
          <w:sz w:val="24"/>
          <w:szCs w:val="24"/>
        </w:rPr>
        <w:lastRenderedPageBreak/>
        <w:t>ser destinadas a la conservación del sistema hídrico y equivalen a un área de 7.746,3 m2.</w:t>
      </w:r>
    </w:p>
    <w:p w:rsidR="007E3281" w:rsidP="007E3281" w:rsidRDefault="007E3281" w14:paraId="5FC0A579" w14:textId="6F5AA7BF">
      <w:pPr>
        <w:tabs>
          <w:tab w:val="left" w:pos="7755"/>
        </w:tabs>
        <w:jc w:val="both"/>
        <w:rPr>
          <w:rFonts w:ascii="Arial" w:hAnsi="Arial" w:cs="Arial"/>
          <w:sz w:val="24"/>
          <w:szCs w:val="24"/>
        </w:rPr>
      </w:pPr>
      <w:r w:rsidRPr="007E3281">
        <w:rPr>
          <w:rFonts w:ascii="Arial" w:hAnsi="Arial" w:cs="Arial"/>
          <w:noProof/>
          <w:sz w:val="24"/>
          <w:szCs w:val="24"/>
          <w:lang w:val="en-US"/>
        </w:rPr>
        <w:drawing>
          <wp:inline distT="0" distB="0" distL="0" distR="0" wp14:anchorId="6DC78BAE" wp14:editId="068105A9">
            <wp:extent cx="5612130" cy="3839878"/>
            <wp:effectExtent l="0" t="0" r="7620"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130" cy="3839878"/>
                    </a:xfrm>
                    <a:prstGeom prst="rect">
                      <a:avLst/>
                    </a:prstGeom>
                    <a:noFill/>
                    <a:ln>
                      <a:noFill/>
                    </a:ln>
                  </pic:spPr>
                </pic:pic>
              </a:graphicData>
            </a:graphic>
          </wp:inline>
        </w:drawing>
      </w:r>
    </w:p>
    <w:p w:rsidR="007E3281" w:rsidP="007A0DD8" w:rsidRDefault="007E3281" w14:paraId="424D2DD4" w14:textId="15E761A3">
      <w:pPr>
        <w:tabs>
          <w:tab w:val="left" w:pos="7755"/>
        </w:tabs>
        <w:jc w:val="both"/>
        <w:rPr>
          <w:rFonts w:ascii="Arial" w:hAnsi="Arial" w:cs="Arial"/>
          <w:i/>
          <w:sz w:val="24"/>
          <w:szCs w:val="24"/>
        </w:rPr>
      </w:pPr>
      <w:r w:rsidRPr="007E3281">
        <w:rPr>
          <w:rFonts w:ascii="Arial" w:hAnsi="Arial" w:cs="Arial"/>
          <w:i/>
          <w:sz w:val="24"/>
          <w:szCs w:val="24"/>
        </w:rPr>
        <w:t>Mapa de Espacio Público y Zonas Verdes – La Alianza, municipio de Soledad.</w:t>
      </w:r>
    </w:p>
    <w:p w:rsidRPr="004541C3" w:rsidR="007E3281" w:rsidP="007A0DD8" w:rsidRDefault="004541C3" w14:paraId="53F2D615" w14:textId="6310F058">
      <w:pPr>
        <w:tabs>
          <w:tab w:val="left" w:pos="7755"/>
        </w:tabs>
        <w:jc w:val="both"/>
        <w:rPr>
          <w:rFonts w:ascii="Arial" w:hAnsi="Arial" w:cs="Arial"/>
          <w:b/>
          <w:sz w:val="24"/>
          <w:szCs w:val="24"/>
        </w:rPr>
      </w:pPr>
      <w:r w:rsidRPr="004541C3">
        <w:rPr>
          <w:rFonts w:ascii="Arial" w:hAnsi="Arial" w:cs="Arial"/>
          <w:b/>
          <w:sz w:val="24"/>
          <w:szCs w:val="24"/>
        </w:rPr>
        <w:t>5.6.3 LAS COLONIAS</w:t>
      </w:r>
    </w:p>
    <w:p w:rsidRPr="004541C3" w:rsidR="004541C3" w:rsidP="004541C3" w:rsidRDefault="004541C3" w14:paraId="5C9D4DA2" w14:textId="77777777">
      <w:pPr>
        <w:tabs>
          <w:tab w:val="left" w:pos="7755"/>
        </w:tabs>
        <w:jc w:val="both"/>
        <w:rPr>
          <w:rFonts w:ascii="Arial" w:hAnsi="Arial" w:cs="Arial"/>
          <w:sz w:val="24"/>
          <w:szCs w:val="24"/>
        </w:rPr>
      </w:pPr>
      <w:r w:rsidRPr="004541C3">
        <w:rPr>
          <w:rFonts w:ascii="Arial" w:hAnsi="Arial" w:cs="Arial"/>
          <w:sz w:val="24"/>
          <w:szCs w:val="24"/>
        </w:rPr>
        <w:t>En el asentamiento Las Colonias I, la oferta cuantitativa de Espacio Público es de 36.576,5 m2, corresponde a zonas verdes y área de circulación vehicular y peatonal, el conglomerado no presenta parques, ni canchas o áreas articuladoras o de encuentro; por tanto, el espacio Público Efectivo (EPE), lo conforman sólo las zonas verdes que equivalen a 1.301,1 m2.</w:t>
      </w:r>
    </w:p>
    <w:p w:rsidRPr="004541C3" w:rsidR="004541C3" w:rsidP="004541C3" w:rsidRDefault="004541C3" w14:paraId="19B81559" w14:textId="77777777">
      <w:pPr>
        <w:tabs>
          <w:tab w:val="left" w:pos="7755"/>
        </w:tabs>
        <w:jc w:val="both"/>
        <w:rPr>
          <w:rFonts w:ascii="Arial" w:hAnsi="Arial" w:cs="Arial"/>
          <w:sz w:val="24"/>
          <w:szCs w:val="24"/>
        </w:rPr>
      </w:pPr>
      <w:r w:rsidRPr="004541C3">
        <w:rPr>
          <w:rFonts w:ascii="Arial" w:hAnsi="Arial" w:cs="Arial"/>
          <w:sz w:val="24"/>
          <w:szCs w:val="24"/>
        </w:rPr>
        <w:t>Según datos del Censo Nacional de Población y Vivienda del DANE 2018, el asentamiento de Las Colonias I tiene una población de 6.425 habitantes; por lo que se estima que, el EPE por habitante es de 0,20 m2, muy inferior a los estándares óptimos y al mínimo establecido por la OMS que es de 9 m2 y en el POT vigente que es de 15 m2.</w:t>
      </w:r>
    </w:p>
    <w:p w:rsidR="004541C3" w:rsidP="004541C3" w:rsidRDefault="004541C3" w14:paraId="1BE15C94" w14:textId="145C2C21">
      <w:pPr>
        <w:tabs>
          <w:tab w:val="left" w:pos="7755"/>
        </w:tabs>
        <w:jc w:val="both"/>
        <w:rPr>
          <w:rFonts w:ascii="Arial" w:hAnsi="Arial" w:cs="Arial"/>
          <w:sz w:val="24"/>
          <w:szCs w:val="24"/>
        </w:rPr>
      </w:pPr>
      <w:r w:rsidRPr="004541C3">
        <w:rPr>
          <w:rFonts w:ascii="Arial" w:hAnsi="Arial" w:cs="Arial"/>
          <w:sz w:val="24"/>
          <w:szCs w:val="24"/>
        </w:rPr>
        <w:lastRenderedPageBreak/>
        <w:t>Por otra parte, el espacio público NO efectivo, está conformado por las áreas de circulación, vías vehiculares y peatonales, así como algunos andenes y aceras, que equivalen a un área de 35.275,4 m2. En el asentamiento se presentan componentes de la vegetación natural como arbustos, árboles y vegetación herbácea y se presenta déficit en componentes de amoblamiento urbano.</w:t>
      </w:r>
    </w:p>
    <w:p w:rsidRPr="004541C3" w:rsidR="004541C3" w:rsidP="004541C3" w:rsidRDefault="004541C3" w14:paraId="20D67EBA" w14:textId="77777777">
      <w:pPr>
        <w:tabs>
          <w:tab w:val="left" w:pos="7755"/>
        </w:tabs>
        <w:jc w:val="both"/>
        <w:rPr>
          <w:rFonts w:ascii="Arial" w:hAnsi="Arial" w:cs="Arial"/>
          <w:sz w:val="24"/>
          <w:szCs w:val="24"/>
        </w:rPr>
      </w:pPr>
      <w:r w:rsidRPr="004541C3">
        <w:rPr>
          <w:rFonts w:ascii="Arial" w:hAnsi="Arial" w:cs="Arial"/>
          <w:sz w:val="24"/>
          <w:szCs w:val="24"/>
        </w:rPr>
        <w:t>Las rondas del arroyo que pasa por el asentamiento, se encuentran ocupadas con algunas edificaciones, de modo que, en la formulación urbanística, éstas deberán ser destinadas a la conservación del sistema hídrico y equivalen a un área de 13.201 m2.</w:t>
      </w:r>
    </w:p>
    <w:p w:rsidR="004541C3" w:rsidP="004541C3" w:rsidRDefault="006D4114" w14:paraId="49724A13" w14:textId="33DE392C">
      <w:pPr>
        <w:tabs>
          <w:tab w:val="left" w:pos="7755"/>
        </w:tabs>
        <w:jc w:val="both"/>
        <w:rPr>
          <w:rFonts w:ascii="Arial" w:hAnsi="Arial" w:cs="Arial"/>
          <w:sz w:val="24"/>
          <w:szCs w:val="24"/>
        </w:rPr>
      </w:pPr>
      <w:r w:rsidRPr="006D4114">
        <w:rPr>
          <w:rFonts w:ascii="Arial" w:hAnsi="Arial" w:cs="Arial"/>
          <w:noProof/>
          <w:sz w:val="24"/>
          <w:szCs w:val="24"/>
          <w:lang w:val="en-US"/>
        </w:rPr>
        <w:drawing>
          <wp:inline distT="0" distB="0" distL="0" distR="0" wp14:anchorId="742369C8" wp14:editId="643FABF4">
            <wp:extent cx="5612130" cy="3854957"/>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2130" cy="3854957"/>
                    </a:xfrm>
                    <a:prstGeom prst="rect">
                      <a:avLst/>
                    </a:prstGeom>
                    <a:noFill/>
                    <a:ln>
                      <a:noFill/>
                    </a:ln>
                  </pic:spPr>
                </pic:pic>
              </a:graphicData>
            </a:graphic>
          </wp:inline>
        </w:drawing>
      </w:r>
    </w:p>
    <w:p w:rsidRPr="00EA53C1" w:rsidR="0018052D" w:rsidP="004541C3" w:rsidRDefault="006D4114" w14:paraId="09469D41" w14:textId="2C71B6BA">
      <w:pPr>
        <w:tabs>
          <w:tab w:val="left" w:pos="7755"/>
        </w:tabs>
        <w:jc w:val="both"/>
        <w:rPr>
          <w:rFonts w:ascii="Arial" w:hAnsi="Arial" w:cs="Arial"/>
          <w:i/>
          <w:sz w:val="24"/>
          <w:szCs w:val="24"/>
        </w:rPr>
      </w:pPr>
      <w:r w:rsidRPr="006D4114">
        <w:rPr>
          <w:rFonts w:ascii="Arial" w:hAnsi="Arial" w:cs="Arial"/>
          <w:i/>
          <w:sz w:val="24"/>
          <w:szCs w:val="24"/>
        </w:rPr>
        <w:t>Mapa de Espacio Público y Zonas Verdes – Las Colonias I, municipio de Soledad.</w:t>
      </w:r>
    </w:p>
    <w:p w:rsidRPr="00C126C4" w:rsidR="006D4114" w:rsidP="004541C3" w:rsidRDefault="006D4114" w14:paraId="1E7F6A7A" w14:textId="1F9098E7">
      <w:pPr>
        <w:tabs>
          <w:tab w:val="left" w:pos="7755"/>
        </w:tabs>
        <w:jc w:val="both"/>
        <w:rPr>
          <w:rFonts w:ascii="Arial" w:hAnsi="Arial" w:cs="Arial"/>
          <w:b/>
          <w:sz w:val="24"/>
          <w:szCs w:val="24"/>
        </w:rPr>
      </w:pPr>
      <w:r w:rsidRPr="00C126C4">
        <w:rPr>
          <w:rFonts w:ascii="Arial" w:hAnsi="Arial" w:cs="Arial"/>
          <w:b/>
          <w:sz w:val="24"/>
          <w:szCs w:val="24"/>
        </w:rPr>
        <w:t>5.6.4 LOS FUNDADORES</w:t>
      </w:r>
    </w:p>
    <w:p w:rsidR="00EA53C1" w:rsidP="00C126C4" w:rsidRDefault="00C126C4" w14:paraId="060B7588" w14:textId="77777777">
      <w:pPr>
        <w:tabs>
          <w:tab w:val="left" w:pos="7755"/>
        </w:tabs>
        <w:jc w:val="both"/>
        <w:rPr>
          <w:rFonts w:ascii="Arial" w:hAnsi="Arial" w:cs="Arial"/>
          <w:sz w:val="24"/>
          <w:szCs w:val="24"/>
        </w:rPr>
      </w:pPr>
      <w:r w:rsidRPr="00C126C4">
        <w:rPr>
          <w:rFonts w:ascii="Arial" w:hAnsi="Arial" w:cs="Arial"/>
          <w:sz w:val="24"/>
          <w:szCs w:val="24"/>
        </w:rPr>
        <w:t xml:space="preserve">En el asentamiento Los Fundadores, la oferta cuantitativa de Espacio Público es de 10.072,8 m2, corresponde a zonas verdes y área de circulación vehicular y peatonal, el conglomerado no presenta parques, ni canchas o áreas articuladoras o de </w:t>
      </w:r>
      <w:r w:rsidRPr="00C126C4">
        <w:rPr>
          <w:rFonts w:ascii="Arial" w:hAnsi="Arial" w:cs="Arial"/>
          <w:sz w:val="24"/>
          <w:szCs w:val="24"/>
        </w:rPr>
        <w:lastRenderedPageBreak/>
        <w:t>encuentro; por tanto, el espacio Público Efectivo (EPE), lo conforman sólo las zonas verdes que equivalen a 469,2 m2.</w:t>
      </w:r>
      <w:r w:rsidR="00EA53C1">
        <w:rPr>
          <w:rFonts w:ascii="Arial" w:hAnsi="Arial" w:cs="Arial"/>
          <w:sz w:val="24"/>
          <w:szCs w:val="24"/>
        </w:rPr>
        <w:t xml:space="preserve"> </w:t>
      </w:r>
    </w:p>
    <w:p w:rsidRPr="00C126C4" w:rsidR="00C126C4" w:rsidP="00C126C4" w:rsidRDefault="00C126C4" w14:paraId="3A95E152" w14:textId="0B1A2BB5">
      <w:pPr>
        <w:tabs>
          <w:tab w:val="left" w:pos="7755"/>
        </w:tabs>
        <w:jc w:val="both"/>
        <w:rPr>
          <w:rFonts w:ascii="Arial" w:hAnsi="Arial" w:cs="Arial"/>
          <w:sz w:val="24"/>
          <w:szCs w:val="24"/>
        </w:rPr>
      </w:pPr>
      <w:r w:rsidRPr="00C126C4">
        <w:rPr>
          <w:rFonts w:ascii="Arial" w:hAnsi="Arial" w:cs="Arial"/>
          <w:sz w:val="24"/>
          <w:szCs w:val="24"/>
        </w:rPr>
        <w:t>Según datos del Censo Nacional de Población y Vivienda del DANE 2018, teniendo en cuenta el promedio de personas por hogar, el cual es de 3,74 habitantes; el asentamiento de Los Fundadores tiene una población aproximada de 1.163 habitantes; por lo que se estima que, el EPE por habitante es de 0,40 m2, muy inferior a los estándares óptimos y al mínimo establecido por la OMS que es de 9 m2 y en el POT vigente que es de 15 m2.</w:t>
      </w:r>
    </w:p>
    <w:p w:rsidRPr="00C126C4" w:rsidR="00C126C4" w:rsidP="00C126C4" w:rsidRDefault="00C126C4" w14:paraId="22F1E533" w14:textId="77777777">
      <w:pPr>
        <w:tabs>
          <w:tab w:val="left" w:pos="7755"/>
        </w:tabs>
        <w:jc w:val="both"/>
        <w:rPr>
          <w:rFonts w:ascii="Arial" w:hAnsi="Arial" w:cs="Arial"/>
          <w:sz w:val="24"/>
          <w:szCs w:val="24"/>
        </w:rPr>
      </w:pPr>
      <w:r w:rsidRPr="00C126C4">
        <w:rPr>
          <w:rFonts w:ascii="Arial" w:hAnsi="Arial" w:cs="Arial"/>
          <w:sz w:val="24"/>
          <w:szCs w:val="24"/>
        </w:rPr>
        <w:t>Por otra parte, el espacio público NO efectivo, está conformado por las áreas de circulación, vías vehiculares y peatonales, así como algunos andenes y aceras, que equivalen a un área de 9.603,6 m2. En el asentamiento se presentan componentes de la vegetación natural como arbustos, árboles y vegetación herbácea y se presenta déficit en componentes de amoblamiento urbano.</w:t>
      </w:r>
    </w:p>
    <w:p w:rsidRPr="00C126C4" w:rsidR="00C126C4" w:rsidP="00C126C4" w:rsidRDefault="00C126C4" w14:paraId="34F2AA46" w14:textId="77777777">
      <w:pPr>
        <w:tabs>
          <w:tab w:val="left" w:pos="7755"/>
        </w:tabs>
        <w:jc w:val="both"/>
        <w:rPr>
          <w:rFonts w:ascii="Arial" w:hAnsi="Arial" w:cs="Arial"/>
          <w:sz w:val="24"/>
          <w:szCs w:val="24"/>
        </w:rPr>
      </w:pPr>
      <w:r w:rsidRPr="00C126C4">
        <w:rPr>
          <w:rFonts w:ascii="Arial" w:hAnsi="Arial" w:cs="Arial"/>
          <w:sz w:val="24"/>
          <w:szCs w:val="24"/>
        </w:rPr>
        <w:t>Las rondas del arroyo que pasa por el asentamiento, se encuentran ocupadas con algunas edificaciones, de modo que, en la formulación urbanística, éstas deberán ser destinadas a la conservación del sistema hídrico y equivalen a un área de 10.351,8 m2.</w:t>
      </w:r>
    </w:p>
    <w:p w:rsidRPr="002A0FAA" w:rsidR="000D3722" w:rsidP="000D3722" w:rsidRDefault="00D04488" w14:paraId="41F57B9F" w14:textId="49CE119A">
      <w:pPr>
        <w:tabs>
          <w:tab w:val="left" w:pos="7755"/>
        </w:tabs>
        <w:jc w:val="both"/>
        <w:rPr>
          <w:rFonts w:ascii="Arial" w:hAnsi="Arial" w:cs="Arial"/>
          <w:sz w:val="24"/>
          <w:szCs w:val="24"/>
        </w:rPr>
      </w:pPr>
      <w:r w:rsidRPr="00D04488">
        <w:rPr>
          <w:rFonts w:ascii="Arial" w:hAnsi="Arial" w:cs="Arial"/>
          <w:noProof/>
          <w:sz w:val="24"/>
          <w:szCs w:val="24"/>
          <w:lang w:val="en-US"/>
        </w:rPr>
        <w:drawing>
          <wp:inline distT="0" distB="0" distL="0" distR="0" wp14:anchorId="58D12845" wp14:editId="37699E7B">
            <wp:extent cx="5713899" cy="2943225"/>
            <wp:effectExtent l="0" t="0" r="127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1559" cy="2947171"/>
                    </a:xfrm>
                    <a:prstGeom prst="rect">
                      <a:avLst/>
                    </a:prstGeom>
                    <a:noFill/>
                    <a:ln>
                      <a:noFill/>
                    </a:ln>
                  </pic:spPr>
                </pic:pic>
              </a:graphicData>
            </a:graphic>
          </wp:inline>
        </w:drawing>
      </w:r>
      <w:r w:rsidRPr="000D3722" w:rsidR="000D3722">
        <w:rPr>
          <w:rFonts w:ascii="Arial" w:hAnsi="Arial" w:cs="Arial"/>
          <w:i/>
          <w:iCs/>
          <w:sz w:val="24"/>
          <w:szCs w:val="24"/>
        </w:rPr>
        <w:t>Mapa de Espacio Público y Zonas Verdes – Los Fundadores, municipio de Soledad.</w:t>
      </w:r>
    </w:p>
    <w:p w:rsidR="001A2DCC" w:rsidP="000D3722" w:rsidRDefault="001A2DCC" w14:paraId="5FC60CFF" w14:textId="77777777">
      <w:pPr>
        <w:tabs>
          <w:tab w:val="left" w:pos="7755"/>
        </w:tabs>
        <w:jc w:val="both"/>
        <w:rPr>
          <w:rFonts w:ascii="Arial" w:hAnsi="Arial" w:cs="Arial"/>
          <w:b/>
          <w:iCs/>
          <w:sz w:val="24"/>
          <w:szCs w:val="24"/>
        </w:rPr>
      </w:pPr>
    </w:p>
    <w:p w:rsidRPr="00C44413" w:rsidR="00C44413" w:rsidP="000D3722" w:rsidRDefault="00C44413" w14:paraId="35831322" w14:textId="7843E571">
      <w:pPr>
        <w:tabs>
          <w:tab w:val="left" w:pos="7755"/>
        </w:tabs>
        <w:jc w:val="both"/>
        <w:rPr>
          <w:rFonts w:ascii="Arial" w:hAnsi="Arial" w:cs="Arial"/>
          <w:b/>
          <w:iCs/>
          <w:sz w:val="24"/>
          <w:szCs w:val="24"/>
        </w:rPr>
      </w:pPr>
      <w:r w:rsidRPr="00C44413">
        <w:rPr>
          <w:rFonts w:ascii="Arial" w:hAnsi="Arial" w:cs="Arial"/>
          <w:b/>
          <w:iCs/>
          <w:sz w:val="24"/>
          <w:szCs w:val="24"/>
        </w:rPr>
        <w:lastRenderedPageBreak/>
        <w:t xml:space="preserve">5.6.5 VILLA CARMEN I </w:t>
      </w:r>
    </w:p>
    <w:p w:rsidRPr="00C44413" w:rsidR="00C44413" w:rsidP="00C44413" w:rsidRDefault="00C44413" w14:paraId="3D35FA42" w14:textId="77777777">
      <w:pPr>
        <w:tabs>
          <w:tab w:val="left" w:pos="7755"/>
        </w:tabs>
        <w:jc w:val="both"/>
        <w:rPr>
          <w:rFonts w:ascii="Arial" w:hAnsi="Arial" w:cs="Arial"/>
          <w:sz w:val="24"/>
          <w:szCs w:val="24"/>
        </w:rPr>
      </w:pPr>
      <w:r w:rsidRPr="00C44413">
        <w:rPr>
          <w:rFonts w:ascii="Arial" w:hAnsi="Arial" w:cs="Arial"/>
          <w:sz w:val="24"/>
          <w:szCs w:val="24"/>
        </w:rPr>
        <w:t>En el asentamiento Villa Carmen I, la oferta cuantitativa de Espacio Público es de 16.187,2 m2, corresponde a las áreas de circulación vehicular y peatonal, el conglomerado no presenta parques, ni canchas, zonas verdes o áreas articuladoras o de encuentro; por tanto, no cuenta con espacio Público Efectivo (EPE).</w:t>
      </w:r>
    </w:p>
    <w:p w:rsidRPr="00C44413" w:rsidR="00C44413" w:rsidP="00C44413" w:rsidRDefault="00C44413" w14:paraId="5ACE9941" w14:textId="77777777">
      <w:pPr>
        <w:tabs>
          <w:tab w:val="left" w:pos="7755"/>
        </w:tabs>
        <w:jc w:val="both"/>
        <w:rPr>
          <w:rFonts w:ascii="Arial" w:hAnsi="Arial" w:cs="Arial"/>
          <w:sz w:val="24"/>
          <w:szCs w:val="24"/>
        </w:rPr>
      </w:pPr>
      <w:r w:rsidRPr="00C44413">
        <w:rPr>
          <w:rFonts w:ascii="Arial" w:hAnsi="Arial" w:cs="Arial"/>
          <w:sz w:val="24"/>
          <w:szCs w:val="24"/>
        </w:rPr>
        <w:t>En el asentamiento se presentan componentes de la vegetación natural como arbustos, árboles y vegetación herbácea y se presenta déficit en componentes de amoblamiento urbano.</w:t>
      </w:r>
    </w:p>
    <w:p w:rsidRPr="00C44413" w:rsidR="00C44413" w:rsidP="00C44413" w:rsidRDefault="00C44413" w14:paraId="42DA464D" w14:textId="77777777">
      <w:pPr>
        <w:tabs>
          <w:tab w:val="left" w:pos="7755"/>
        </w:tabs>
        <w:jc w:val="both"/>
        <w:rPr>
          <w:rFonts w:ascii="Arial" w:hAnsi="Arial" w:cs="Arial"/>
          <w:sz w:val="24"/>
          <w:szCs w:val="24"/>
        </w:rPr>
      </w:pPr>
      <w:r w:rsidRPr="00C44413">
        <w:rPr>
          <w:rFonts w:ascii="Arial" w:hAnsi="Arial" w:cs="Arial"/>
          <w:sz w:val="24"/>
          <w:szCs w:val="24"/>
        </w:rPr>
        <w:t>Las rondas del arroyo que pasa por el asentamiento, se encuentran ocupadas con edificaciones, de modo que, en la formulación urbanística, éstas deberán ser destinadas a la conservación del sistema hídrico y equivalen a un área de 10.619,1 m2.</w:t>
      </w:r>
    </w:p>
    <w:p w:rsidRPr="00C44413" w:rsidR="00C44413" w:rsidP="00C44413" w:rsidRDefault="00C44413" w14:paraId="6CB1743E" w14:textId="17154D89">
      <w:pPr>
        <w:tabs>
          <w:tab w:val="left" w:pos="7755"/>
        </w:tabs>
        <w:jc w:val="both"/>
        <w:rPr>
          <w:rFonts w:ascii="Arial" w:hAnsi="Arial" w:cs="Arial"/>
          <w:sz w:val="24"/>
          <w:szCs w:val="24"/>
        </w:rPr>
      </w:pPr>
      <w:r w:rsidRPr="00C44413">
        <w:rPr>
          <w:rFonts w:ascii="Arial" w:hAnsi="Arial" w:cs="Arial"/>
          <w:noProof/>
          <w:sz w:val="24"/>
          <w:szCs w:val="24"/>
          <w:lang w:val="en-US"/>
        </w:rPr>
        <w:drawing>
          <wp:inline distT="0" distB="0" distL="0" distR="0" wp14:anchorId="536DC283" wp14:editId="157F3F57">
            <wp:extent cx="5612130" cy="3821365"/>
            <wp:effectExtent l="0" t="0" r="7620" b="825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2130" cy="3821365"/>
                    </a:xfrm>
                    <a:prstGeom prst="rect">
                      <a:avLst/>
                    </a:prstGeom>
                    <a:noFill/>
                    <a:ln>
                      <a:noFill/>
                    </a:ln>
                  </pic:spPr>
                </pic:pic>
              </a:graphicData>
            </a:graphic>
          </wp:inline>
        </w:drawing>
      </w:r>
    </w:p>
    <w:p w:rsidR="000D3722" w:rsidP="004541C3" w:rsidRDefault="00C44413" w14:paraId="62B74BA3" w14:textId="0D4965E4">
      <w:pPr>
        <w:tabs>
          <w:tab w:val="left" w:pos="7755"/>
        </w:tabs>
        <w:jc w:val="both"/>
        <w:rPr>
          <w:rFonts w:ascii="Arial" w:hAnsi="Arial" w:cs="Arial"/>
          <w:i/>
          <w:sz w:val="24"/>
          <w:szCs w:val="24"/>
        </w:rPr>
      </w:pPr>
      <w:r w:rsidRPr="00C44413">
        <w:rPr>
          <w:rFonts w:ascii="Arial" w:hAnsi="Arial" w:cs="Arial"/>
          <w:i/>
          <w:sz w:val="24"/>
          <w:szCs w:val="24"/>
        </w:rPr>
        <w:t>Mapa de Espacio Público y Zonas Verdes – Villa Carmen I, municipio de Soledad.</w:t>
      </w:r>
    </w:p>
    <w:p w:rsidR="001A2DCC" w:rsidP="004541C3" w:rsidRDefault="001A2DCC" w14:paraId="61C720C8" w14:textId="77777777">
      <w:pPr>
        <w:tabs>
          <w:tab w:val="left" w:pos="7755"/>
        </w:tabs>
        <w:jc w:val="both"/>
        <w:rPr>
          <w:rFonts w:ascii="Arial" w:hAnsi="Arial" w:cs="Arial"/>
          <w:b/>
          <w:sz w:val="24"/>
          <w:szCs w:val="24"/>
        </w:rPr>
      </w:pPr>
    </w:p>
    <w:p w:rsidRPr="00C75A8C" w:rsidR="009E66DB" w:rsidP="004541C3" w:rsidRDefault="009E66DB" w14:paraId="26A2471D" w14:textId="7D989633">
      <w:pPr>
        <w:tabs>
          <w:tab w:val="left" w:pos="7755"/>
        </w:tabs>
        <w:jc w:val="both"/>
        <w:rPr>
          <w:rFonts w:ascii="Arial" w:hAnsi="Arial" w:cs="Arial"/>
          <w:b/>
          <w:sz w:val="24"/>
          <w:szCs w:val="24"/>
        </w:rPr>
      </w:pPr>
      <w:r w:rsidRPr="00C75A8C">
        <w:rPr>
          <w:rFonts w:ascii="Arial" w:hAnsi="Arial" w:cs="Arial"/>
          <w:b/>
          <w:sz w:val="24"/>
          <w:szCs w:val="24"/>
        </w:rPr>
        <w:lastRenderedPageBreak/>
        <w:t xml:space="preserve">5.6.6 VILLA CARMEN II </w:t>
      </w:r>
    </w:p>
    <w:p w:rsidRPr="00C75A8C" w:rsidR="00C75A8C" w:rsidP="00C75A8C" w:rsidRDefault="00C75A8C" w14:paraId="140E3DEF" w14:textId="77777777">
      <w:pPr>
        <w:tabs>
          <w:tab w:val="left" w:pos="7755"/>
        </w:tabs>
        <w:jc w:val="both"/>
        <w:rPr>
          <w:rFonts w:ascii="Arial" w:hAnsi="Arial" w:cs="Arial"/>
          <w:sz w:val="24"/>
          <w:szCs w:val="24"/>
        </w:rPr>
      </w:pPr>
      <w:r w:rsidRPr="00C75A8C">
        <w:rPr>
          <w:rFonts w:ascii="Arial" w:hAnsi="Arial" w:cs="Arial"/>
          <w:sz w:val="24"/>
          <w:szCs w:val="24"/>
        </w:rPr>
        <w:t>En el asentamiento Villa Carmen II, la oferta cuantitativa de Espacio Público es de 24.512,6 m2, corresponde a zonas verdes y área de circulación vehicular y peatonal, el conglomerado no presenta parques, ni canchas o áreas articuladoras o de encuentro; por tanto, el espacio Público Efectivo (EPE), lo conforman sólo las zonas verdes que equivalen a 933,8 m2.</w:t>
      </w:r>
    </w:p>
    <w:p w:rsidRPr="00C75A8C" w:rsidR="00C75A8C" w:rsidP="00C75A8C" w:rsidRDefault="00C75A8C" w14:paraId="016AC728" w14:textId="77777777">
      <w:pPr>
        <w:tabs>
          <w:tab w:val="left" w:pos="7755"/>
        </w:tabs>
        <w:jc w:val="both"/>
        <w:rPr>
          <w:rFonts w:ascii="Arial" w:hAnsi="Arial" w:cs="Arial"/>
          <w:sz w:val="24"/>
          <w:szCs w:val="24"/>
        </w:rPr>
      </w:pPr>
      <w:r w:rsidRPr="00C75A8C">
        <w:rPr>
          <w:rFonts w:ascii="Arial" w:hAnsi="Arial" w:cs="Arial"/>
          <w:sz w:val="24"/>
          <w:szCs w:val="24"/>
        </w:rPr>
        <w:t>Según datos del Censo Nacional de Población y Vivienda del DANE 2018, el asentamiento de Villa Carmen II tiene una población de 3.690 habitantes; por lo que se estima que, el EPE por habitante es de 0,25 m2, muy inferior a los estándares óptimos y al mínimo establecido por la OMS que es de 9 m2 y en el POT vigente que es de 15 m2.</w:t>
      </w:r>
    </w:p>
    <w:p w:rsidR="009E66DB" w:rsidP="00C75A8C" w:rsidRDefault="00C75A8C" w14:paraId="05CFF3BB" w14:textId="30FD71DC">
      <w:pPr>
        <w:tabs>
          <w:tab w:val="left" w:pos="7755"/>
        </w:tabs>
        <w:jc w:val="both"/>
        <w:rPr>
          <w:rFonts w:ascii="Arial" w:hAnsi="Arial" w:cs="Arial"/>
          <w:sz w:val="24"/>
          <w:szCs w:val="24"/>
        </w:rPr>
      </w:pPr>
      <w:r w:rsidRPr="00C75A8C">
        <w:rPr>
          <w:rFonts w:ascii="Arial" w:hAnsi="Arial" w:cs="Arial"/>
          <w:sz w:val="24"/>
          <w:szCs w:val="24"/>
        </w:rPr>
        <w:t>Por otra parte, el espacio público NO efectivo, está conformado por las áreas de circulación, vías vehiculares y peatonales, así como algunos andenes y aceras, que equivalen a un área de 23.578,8 m2. En el asentamiento se presentan componentes de la vegetación natural como arbustos, árboles y vegetación herbácea y se presenta déficit en componentes de amoblamiento urbano.</w:t>
      </w:r>
    </w:p>
    <w:p w:rsidRPr="00C75A8C" w:rsidR="00C75A8C" w:rsidP="00C75A8C" w:rsidRDefault="00C75A8C" w14:paraId="1E83B7FC" w14:textId="77777777">
      <w:pPr>
        <w:tabs>
          <w:tab w:val="left" w:pos="7755"/>
        </w:tabs>
        <w:jc w:val="both"/>
        <w:rPr>
          <w:rFonts w:ascii="Arial" w:hAnsi="Arial" w:cs="Arial"/>
          <w:sz w:val="24"/>
          <w:szCs w:val="24"/>
        </w:rPr>
      </w:pPr>
      <w:r w:rsidRPr="00C75A8C">
        <w:rPr>
          <w:rFonts w:ascii="Arial" w:hAnsi="Arial" w:cs="Arial"/>
          <w:sz w:val="24"/>
          <w:szCs w:val="24"/>
        </w:rPr>
        <w:t>Las rondas del arroyo que pasa por el asentamiento, se encuentran ocupadas con edificaciones, de modo que, en la formulación urbanística, éstas deberán ser destinadas a la conservación del sistema hídrico y equivalen a un área de 26.104,3 m2.</w:t>
      </w:r>
    </w:p>
    <w:p w:rsidRPr="00FA2D5B" w:rsidR="00C75A8C" w:rsidP="00FA2D5B" w:rsidRDefault="00C75A8C" w14:paraId="34D7ED94" w14:textId="6AD74A4A">
      <w:pPr>
        <w:tabs>
          <w:tab w:val="left" w:pos="7755"/>
        </w:tabs>
        <w:jc w:val="both"/>
        <w:rPr>
          <w:rFonts w:ascii="Arial" w:hAnsi="Arial" w:cs="Arial"/>
          <w:sz w:val="24"/>
          <w:szCs w:val="24"/>
        </w:rPr>
      </w:pPr>
      <w:r w:rsidRPr="00C75A8C">
        <w:rPr>
          <w:rFonts w:ascii="Arial" w:hAnsi="Arial" w:cs="Arial"/>
          <w:noProof/>
          <w:sz w:val="24"/>
          <w:szCs w:val="24"/>
          <w:lang w:val="en-US"/>
        </w:rPr>
        <w:drawing>
          <wp:inline distT="0" distB="0" distL="0" distR="0" wp14:anchorId="042E5198" wp14:editId="63F0C21E">
            <wp:extent cx="5611495" cy="2495550"/>
            <wp:effectExtent l="0" t="0" r="825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3078" cy="2496254"/>
                    </a:xfrm>
                    <a:prstGeom prst="rect">
                      <a:avLst/>
                    </a:prstGeom>
                    <a:noFill/>
                    <a:ln>
                      <a:noFill/>
                    </a:ln>
                  </pic:spPr>
                </pic:pic>
              </a:graphicData>
            </a:graphic>
          </wp:inline>
        </w:drawing>
      </w:r>
      <w:r w:rsidRPr="00C75A8C">
        <w:rPr>
          <w:rFonts w:ascii="Arial" w:hAnsi="Arial" w:cs="Arial"/>
          <w:i/>
          <w:sz w:val="24"/>
          <w:szCs w:val="24"/>
        </w:rPr>
        <w:t>Mapa de Espacio Público y Zonas Verdes – Villa Carmen II, municipio de Soledad.</w:t>
      </w:r>
    </w:p>
    <w:p w:rsidRPr="00C2207B" w:rsidR="00C2207B" w:rsidP="007A0DD8" w:rsidRDefault="00C2207B" w14:paraId="56F6C297" w14:textId="4DCC3BF3">
      <w:pPr>
        <w:tabs>
          <w:tab w:val="left" w:pos="7755"/>
        </w:tabs>
        <w:rPr>
          <w:rFonts w:ascii="Arial" w:hAnsi="Arial" w:cs="Arial"/>
          <w:b/>
          <w:sz w:val="24"/>
          <w:szCs w:val="24"/>
        </w:rPr>
      </w:pPr>
      <w:r w:rsidRPr="00C2207B">
        <w:rPr>
          <w:rFonts w:ascii="Arial" w:hAnsi="Arial" w:cs="Arial"/>
          <w:b/>
          <w:sz w:val="24"/>
          <w:szCs w:val="24"/>
        </w:rPr>
        <w:lastRenderedPageBreak/>
        <w:t>5.6.7 VILLA ROSA</w:t>
      </w:r>
    </w:p>
    <w:p w:rsidRPr="00C2207B" w:rsidR="00C2207B" w:rsidP="00C2207B" w:rsidRDefault="00C2207B" w14:paraId="4F2C9F71" w14:textId="77777777">
      <w:pPr>
        <w:tabs>
          <w:tab w:val="left" w:pos="7755"/>
        </w:tabs>
        <w:jc w:val="both"/>
        <w:rPr>
          <w:rFonts w:ascii="Arial" w:hAnsi="Arial" w:cs="Arial"/>
          <w:sz w:val="24"/>
          <w:szCs w:val="24"/>
        </w:rPr>
      </w:pPr>
      <w:r w:rsidRPr="00C2207B">
        <w:rPr>
          <w:rFonts w:ascii="Arial" w:hAnsi="Arial" w:cs="Arial"/>
          <w:sz w:val="24"/>
          <w:szCs w:val="24"/>
        </w:rPr>
        <w:t>En el asentamiento Villa Rosa, la oferta cuantitativa de Espacio Público es de 14.066,8 m2, corresponde a las áreas de circulación vehicular y peatonal, el conglomerado no presenta parques, ni canchas, zonas verdes o áreas articuladoras o de encuentro; por tanto, no cuenta con espacio Público Efectivo (EPE).</w:t>
      </w:r>
    </w:p>
    <w:p w:rsidRPr="00C2207B" w:rsidR="00C2207B" w:rsidP="00C2207B" w:rsidRDefault="00C2207B" w14:paraId="7DED9D7F" w14:textId="77777777">
      <w:pPr>
        <w:tabs>
          <w:tab w:val="left" w:pos="7755"/>
        </w:tabs>
        <w:jc w:val="both"/>
        <w:rPr>
          <w:rFonts w:ascii="Arial" w:hAnsi="Arial" w:cs="Arial"/>
          <w:sz w:val="24"/>
          <w:szCs w:val="24"/>
        </w:rPr>
      </w:pPr>
      <w:r w:rsidRPr="00C2207B">
        <w:rPr>
          <w:rFonts w:ascii="Arial" w:hAnsi="Arial" w:cs="Arial"/>
          <w:sz w:val="24"/>
          <w:szCs w:val="24"/>
        </w:rPr>
        <w:t>En el asentamiento se presentan componentes de la vegetación natural como arbustos, árboles y vegetación herbácea y se presenta déficit en componentes de amoblamiento urbano.</w:t>
      </w:r>
    </w:p>
    <w:p w:rsidRPr="005632F2" w:rsidR="00FA2D5B" w:rsidP="007A0DD8" w:rsidRDefault="00C2207B" w14:paraId="4CC35BCD" w14:textId="2FC7C62B">
      <w:pPr>
        <w:tabs>
          <w:tab w:val="left" w:pos="7755"/>
        </w:tabs>
        <w:rPr>
          <w:rFonts w:ascii="Arial" w:hAnsi="Arial" w:cs="Arial"/>
          <w:sz w:val="24"/>
          <w:szCs w:val="24"/>
        </w:rPr>
      </w:pPr>
      <w:r w:rsidRPr="00C2207B">
        <w:rPr>
          <w:rFonts w:ascii="Arial" w:hAnsi="Arial" w:cs="Arial"/>
          <w:noProof/>
          <w:sz w:val="24"/>
          <w:szCs w:val="24"/>
          <w:lang w:val="en-US"/>
        </w:rPr>
        <w:drawing>
          <wp:inline distT="0" distB="0" distL="0" distR="0" wp14:anchorId="466D930D" wp14:editId="3EBD0144">
            <wp:extent cx="5610860" cy="3267075"/>
            <wp:effectExtent l="0" t="0" r="889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3748" cy="3268756"/>
                    </a:xfrm>
                    <a:prstGeom prst="rect">
                      <a:avLst/>
                    </a:prstGeom>
                    <a:noFill/>
                    <a:ln>
                      <a:noFill/>
                    </a:ln>
                  </pic:spPr>
                </pic:pic>
              </a:graphicData>
            </a:graphic>
          </wp:inline>
        </w:drawing>
      </w:r>
      <w:r w:rsidRPr="00C2207B">
        <w:rPr>
          <w:rFonts w:ascii="Arial" w:hAnsi="Arial" w:cs="Arial"/>
          <w:i/>
          <w:sz w:val="24"/>
          <w:szCs w:val="24"/>
        </w:rPr>
        <w:t>Mapa de Espacio Público y Zonas Verdes – Villa Rosa, municipio de Soledad.</w:t>
      </w:r>
    </w:p>
    <w:p w:rsidRPr="0018052D" w:rsidR="007A0DD8" w:rsidP="007A0DD8" w:rsidRDefault="00AF146F" w14:paraId="3BB6189A" w14:textId="79B91764">
      <w:pPr>
        <w:tabs>
          <w:tab w:val="left" w:pos="7755"/>
        </w:tabs>
        <w:rPr>
          <w:rFonts w:ascii="Arial" w:hAnsi="Arial" w:cs="Arial"/>
          <w:b/>
          <w:sz w:val="24"/>
          <w:szCs w:val="24"/>
        </w:rPr>
      </w:pPr>
      <w:r w:rsidRPr="22E0A4A0" w:rsidR="029E0CB0">
        <w:rPr>
          <w:rFonts w:ascii="Arial" w:hAnsi="Arial" w:cs="Arial"/>
          <w:b w:val="1"/>
          <w:bCs w:val="1"/>
          <w:sz w:val="24"/>
          <w:szCs w:val="24"/>
        </w:rPr>
        <w:t>5.7 EQUIPAMIENTOS</w:t>
      </w:r>
    </w:p>
    <w:p w:rsidR="7599862A" w:rsidP="22E0A4A0" w:rsidRDefault="7599862A" w14:paraId="1596A94E" w14:textId="7412ED90">
      <w:pPr>
        <w:spacing w:after="0" w:line="240" w:lineRule="auto"/>
        <w:ind w:left="0"/>
        <w:contextualSpacing/>
        <w:jc w:val="both"/>
        <w:rPr>
          <w:rFonts w:ascii="Arial" w:hAnsi="Arial" w:eastAsia="Times New Roman" w:cs="Arial"/>
          <w:sz w:val="24"/>
          <w:szCs w:val="24"/>
          <w:highlight w:val="green"/>
          <w:lang w:val="es-ES" w:eastAsia="es-ES"/>
        </w:rPr>
      </w:pPr>
      <w:r w:rsidRPr="22E0A4A0" w:rsidR="7599862A">
        <w:rPr>
          <w:rFonts w:ascii="Arial" w:hAnsi="Arial" w:eastAsia="Times New Roman" w:cs="Arial"/>
          <w:sz w:val="24"/>
          <w:szCs w:val="24"/>
          <w:highlight w:val="green"/>
          <w:lang w:val="es-ES" w:eastAsia="es-ES"/>
        </w:rPr>
        <w:t>Describir , clasificar lo referido en áreas de equipamiento; indicador de m2 por habitante/beneficiario. Responsable: IRIS</w:t>
      </w:r>
    </w:p>
    <w:p w:rsidR="22E0A4A0" w:rsidP="22E0A4A0" w:rsidRDefault="22E0A4A0" w14:paraId="7308C86B" w14:textId="7BEBC909">
      <w:pPr>
        <w:pStyle w:val="Normal"/>
        <w:tabs>
          <w:tab w:val="left" w:leader="none" w:pos="7755"/>
        </w:tabs>
        <w:rPr>
          <w:rFonts w:ascii="Arial" w:hAnsi="Arial" w:cs="Arial"/>
          <w:b w:val="1"/>
          <w:bCs w:val="1"/>
          <w:sz w:val="24"/>
          <w:szCs w:val="24"/>
        </w:rPr>
      </w:pPr>
      <w:commentRangeStart w:id="864918245"/>
      <w:commentRangeEnd w:id="864918245"/>
      <w:r>
        <w:rPr>
          <w:rStyle w:val="CommentReference"/>
        </w:rPr>
        <w:commentReference w:id="864918245"/>
      </w:r>
    </w:p>
    <w:p w:rsidR="005632F2" w:rsidP="005632F2" w:rsidRDefault="00AF146F" w14:paraId="27197847" w14:textId="77777777">
      <w:pPr>
        <w:tabs>
          <w:tab w:val="left" w:pos="7755"/>
        </w:tabs>
        <w:rPr>
          <w:rFonts w:ascii="Arial" w:hAnsi="Arial" w:cs="Arial"/>
          <w:b/>
          <w:sz w:val="24"/>
          <w:szCs w:val="24"/>
        </w:rPr>
      </w:pPr>
      <w:r w:rsidRPr="0018052D">
        <w:rPr>
          <w:rFonts w:ascii="Arial" w:hAnsi="Arial" w:cs="Arial"/>
          <w:b/>
          <w:sz w:val="24"/>
          <w:szCs w:val="24"/>
        </w:rPr>
        <w:t>5.7.1 BELLA MURILLO</w:t>
      </w:r>
    </w:p>
    <w:p w:rsidRPr="005632F2" w:rsidR="00AF146F" w:rsidP="005632F2" w:rsidRDefault="0018052D" w14:paraId="30B37B1E" w14:textId="412E44FD">
      <w:pPr>
        <w:tabs>
          <w:tab w:val="left" w:pos="7755"/>
        </w:tabs>
        <w:rPr>
          <w:rFonts w:ascii="Arial" w:hAnsi="Arial" w:cs="Arial"/>
          <w:b/>
          <w:sz w:val="24"/>
          <w:szCs w:val="24"/>
        </w:rPr>
      </w:pPr>
      <w:r>
        <w:rPr>
          <w:rFonts w:ascii="Arial" w:hAnsi="Arial" w:cs="Arial"/>
          <w:sz w:val="24"/>
          <w:szCs w:val="24"/>
        </w:rPr>
        <w:t>El</w:t>
      </w:r>
      <w:r w:rsidRPr="0018052D">
        <w:rPr>
          <w:rFonts w:ascii="Arial" w:hAnsi="Arial" w:cs="Arial"/>
          <w:sz w:val="24"/>
          <w:szCs w:val="24"/>
        </w:rPr>
        <w:t xml:space="preserve"> asentamiento contiene un equipamiento colectivo con un área de 82,3 m2 de uso educativo.</w:t>
      </w:r>
    </w:p>
    <w:p w:rsidRPr="002A0FAA" w:rsidR="00DF1575" w:rsidP="00E51FB5" w:rsidRDefault="00DF1575" w14:paraId="713DA836" w14:textId="326185E5">
      <w:pPr>
        <w:tabs>
          <w:tab w:val="left" w:pos="7755"/>
        </w:tabs>
        <w:jc w:val="both"/>
        <w:rPr>
          <w:rFonts w:ascii="Arial" w:hAnsi="Arial" w:cs="Arial"/>
          <w:b/>
          <w:sz w:val="24"/>
          <w:szCs w:val="24"/>
        </w:rPr>
      </w:pPr>
      <w:r w:rsidRPr="002A0FAA">
        <w:rPr>
          <w:rFonts w:ascii="Arial" w:hAnsi="Arial" w:cs="Arial"/>
          <w:b/>
          <w:sz w:val="24"/>
          <w:szCs w:val="24"/>
        </w:rPr>
        <w:t>5.7.2 LA ALIANZA</w:t>
      </w:r>
    </w:p>
    <w:p w:rsidR="00DF1575" w:rsidP="00E51FB5" w:rsidRDefault="002A0FAA" w14:paraId="625A6566" w14:textId="15BE4B06">
      <w:pPr>
        <w:tabs>
          <w:tab w:val="left" w:pos="7755"/>
        </w:tabs>
        <w:jc w:val="both"/>
        <w:rPr>
          <w:rFonts w:ascii="Arial" w:hAnsi="Arial" w:cs="Arial"/>
          <w:sz w:val="24"/>
          <w:szCs w:val="24"/>
        </w:rPr>
      </w:pPr>
      <w:r>
        <w:rPr>
          <w:rFonts w:ascii="Arial" w:hAnsi="Arial" w:cs="Arial"/>
          <w:sz w:val="24"/>
          <w:szCs w:val="24"/>
        </w:rPr>
        <w:t>Este</w:t>
      </w:r>
      <w:r w:rsidRPr="002A0FAA">
        <w:rPr>
          <w:rFonts w:ascii="Arial" w:hAnsi="Arial" w:cs="Arial"/>
          <w:sz w:val="24"/>
          <w:szCs w:val="24"/>
        </w:rPr>
        <w:t xml:space="preserve"> asentamiento contiene algunos equipamientos colectivos que suman un área de 450,1 m2 en el que funcionan principalmente centros de educativos, por lo que </w:t>
      </w:r>
      <w:r w:rsidRPr="002A0FAA">
        <w:rPr>
          <w:rFonts w:ascii="Arial" w:hAnsi="Arial" w:cs="Arial"/>
          <w:sz w:val="24"/>
          <w:szCs w:val="24"/>
        </w:rPr>
        <w:lastRenderedPageBreak/>
        <w:t>la población de La Alianza y de los barrios colindantes, tienen acceso a los recursos educativos.</w:t>
      </w:r>
    </w:p>
    <w:p w:rsidRPr="00E51FB5" w:rsidR="002A0FAA" w:rsidP="007A0DD8" w:rsidRDefault="002A0FAA" w14:paraId="4050D8F5" w14:textId="6164F241">
      <w:pPr>
        <w:tabs>
          <w:tab w:val="left" w:pos="7755"/>
        </w:tabs>
        <w:rPr>
          <w:rFonts w:ascii="Arial" w:hAnsi="Arial" w:cs="Arial"/>
          <w:b/>
          <w:sz w:val="24"/>
          <w:szCs w:val="24"/>
        </w:rPr>
      </w:pPr>
      <w:r w:rsidRPr="00E51FB5">
        <w:rPr>
          <w:rFonts w:ascii="Arial" w:hAnsi="Arial" w:cs="Arial"/>
          <w:b/>
          <w:sz w:val="24"/>
          <w:szCs w:val="24"/>
        </w:rPr>
        <w:t>5.7.3 LAS COLONIAS</w:t>
      </w:r>
    </w:p>
    <w:p w:rsidR="007A0DD8" w:rsidP="00E51FB5" w:rsidRDefault="00E51FB5" w14:paraId="4EEE6430" w14:textId="306F3EAC">
      <w:pPr>
        <w:tabs>
          <w:tab w:val="left" w:pos="7755"/>
        </w:tabs>
        <w:jc w:val="both"/>
        <w:rPr>
          <w:rFonts w:ascii="Arial" w:hAnsi="Arial" w:cs="Arial"/>
          <w:sz w:val="24"/>
          <w:szCs w:val="24"/>
        </w:rPr>
      </w:pPr>
      <w:r>
        <w:rPr>
          <w:rFonts w:ascii="Arial" w:hAnsi="Arial" w:cs="Arial"/>
          <w:sz w:val="24"/>
          <w:szCs w:val="24"/>
        </w:rPr>
        <w:t>Por otra parte, este</w:t>
      </w:r>
      <w:r w:rsidRPr="00E51FB5">
        <w:rPr>
          <w:rFonts w:ascii="Arial" w:hAnsi="Arial" w:cs="Arial"/>
          <w:sz w:val="24"/>
          <w:szCs w:val="24"/>
        </w:rPr>
        <w:t xml:space="preserve"> asentamiento contiene algunos equipamientos colectivos que suman un área de 919,0 m2 en el que funcionan principalmente centros de educación preescolar por lo que la pobla</w:t>
      </w:r>
      <w:r>
        <w:rPr>
          <w:rFonts w:ascii="Arial" w:hAnsi="Arial" w:cs="Arial"/>
          <w:sz w:val="24"/>
          <w:szCs w:val="24"/>
        </w:rPr>
        <w:t xml:space="preserve">ción infantil de Las </w:t>
      </w:r>
      <w:r w:rsidR="00EA53C1">
        <w:rPr>
          <w:rFonts w:ascii="Arial" w:hAnsi="Arial" w:cs="Arial"/>
          <w:sz w:val="24"/>
          <w:szCs w:val="24"/>
        </w:rPr>
        <w:t>Colonias y</w:t>
      </w:r>
      <w:r w:rsidRPr="00E51FB5">
        <w:rPr>
          <w:rFonts w:ascii="Arial" w:hAnsi="Arial" w:cs="Arial"/>
          <w:sz w:val="24"/>
          <w:szCs w:val="24"/>
        </w:rPr>
        <w:t xml:space="preserve"> de los barrios colindantes, tienen acceso a los recursos educativos.</w:t>
      </w:r>
    </w:p>
    <w:p w:rsidRPr="00EA53C1" w:rsidR="00EA53C1" w:rsidP="00E51FB5" w:rsidRDefault="00EA53C1" w14:paraId="36C41D55" w14:textId="6BFE6617">
      <w:pPr>
        <w:tabs>
          <w:tab w:val="left" w:pos="7755"/>
        </w:tabs>
        <w:jc w:val="both"/>
        <w:rPr>
          <w:rFonts w:ascii="Arial" w:hAnsi="Arial" w:cs="Arial"/>
          <w:b/>
          <w:sz w:val="24"/>
          <w:szCs w:val="24"/>
        </w:rPr>
      </w:pPr>
      <w:r w:rsidRPr="00EA53C1">
        <w:rPr>
          <w:rFonts w:ascii="Arial" w:hAnsi="Arial" w:cs="Arial"/>
          <w:b/>
          <w:sz w:val="24"/>
          <w:szCs w:val="24"/>
        </w:rPr>
        <w:t>5.7.4 LOS FUNDADORES</w:t>
      </w:r>
    </w:p>
    <w:p w:rsidR="00EA53C1" w:rsidP="00E51FB5" w:rsidRDefault="00EA53C1" w14:paraId="199F6D87" w14:textId="4B29E62C">
      <w:pPr>
        <w:tabs>
          <w:tab w:val="left" w:pos="7755"/>
        </w:tabs>
        <w:jc w:val="both"/>
        <w:rPr>
          <w:rFonts w:ascii="Arial" w:hAnsi="Arial" w:cs="Arial"/>
          <w:sz w:val="24"/>
          <w:szCs w:val="24"/>
        </w:rPr>
      </w:pPr>
      <w:r>
        <w:rPr>
          <w:rFonts w:ascii="Arial" w:hAnsi="Arial" w:cs="Arial"/>
          <w:sz w:val="24"/>
          <w:szCs w:val="24"/>
        </w:rPr>
        <w:t>El</w:t>
      </w:r>
      <w:r w:rsidRPr="00EA53C1">
        <w:rPr>
          <w:rFonts w:ascii="Arial" w:hAnsi="Arial" w:cs="Arial"/>
          <w:sz w:val="24"/>
          <w:szCs w:val="24"/>
        </w:rPr>
        <w:t xml:space="preserve"> asentamiento contiene pocos equipamientos colectivos que suman un área de 145,0 m2 en el que funcionan edificaciones con uso institucional.</w:t>
      </w:r>
    </w:p>
    <w:p w:rsidRPr="00B523E2" w:rsidR="00B523E2" w:rsidP="00E51FB5" w:rsidRDefault="00B523E2" w14:paraId="2170078B" w14:textId="0335C282">
      <w:pPr>
        <w:tabs>
          <w:tab w:val="left" w:pos="7755"/>
        </w:tabs>
        <w:jc w:val="both"/>
        <w:rPr>
          <w:rFonts w:ascii="Arial" w:hAnsi="Arial" w:cs="Arial"/>
          <w:b/>
          <w:sz w:val="24"/>
          <w:szCs w:val="24"/>
        </w:rPr>
      </w:pPr>
      <w:r w:rsidRPr="00B523E2">
        <w:rPr>
          <w:rFonts w:ascii="Arial" w:hAnsi="Arial" w:cs="Arial"/>
          <w:b/>
          <w:sz w:val="24"/>
          <w:szCs w:val="24"/>
        </w:rPr>
        <w:t xml:space="preserve">5.7.5 VILLA CARMEN I </w:t>
      </w:r>
    </w:p>
    <w:p w:rsidR="00B523E2" w:rsidP="00E51FB5" w:rsidRDefault="00B63DCC" w14:paraId="4073B72A" w14:textId="621C64E1">
      <w:pPr>
        <w:tabs>
          <w:tab w:val="left" w:pos="7755"/>
        </w:tabs>
        <w:jc w:val="both"/>
        <w:rPr>
          <w:rFonts w:ascii="Arial" w:hAnsi="Arial" w:cs="Arial"/>
          <w:sz w:val="24"/>
          <w:szCs w:val="24"/>
        </w:rPr>
      </w:pPr>
      <w:r>
        <w:rPr>
          <w:rFonts w:ascii="Arial" w:hAnsi="Arial" w:cs="Arial"/>
          <w:sz w:val="24"/>
          <w:szCs w:val="24"/>
        </w:rPr>
        <w:t>Este barrio</w:t>
      </w:r>
      <w:r w:rsidRPr="00B523E2" w:rsidR="00B523E2">
        <w:rPr>
          <w:rFonts w:ascii="Arial" w:hAnsi="Arial" w:cs="Arial"/>
          <w:sz w:val="24"/>
          <w:szCs w:val="24"/>
        </w:rPr>
        <w:t xml:space="preserve"> contiene algunos equipamientos colectivos que suman un área de 921,2 m2 en el que funcionan principalmente centros de educación preescolar por lo que la población infantil de Villa Carmen I y de los barrios colindantes, tienen acceso a los recursos educativos.</w:t>
      </w:r>
    </w:p>
    <w:p w:rsidRPr="00FA2D5B" w:rsidR="00FA2D5B" w:rsidP="00E51FB5" w:rsidRDefault="00FA2D5B" w14:paraId="7656F562" w14:textId="490121B4">
      <w:pPr>
        <w:tabs>
          <w:tab w:val="left" w:pos="7755"/>
        </w:tabs>
        <w:jc w:val="both"/>
        <w:rPr>
          <w:rFonts w:ascii="Arial" w:hAnsi="Arial" w:cs="Arial"/>
          <w:b/>
          <w:sz w:val="24"/>
          <w:szCs w:val="24"/>
        </w:rPr>
      </w:pPr>
      <w:r w:rsidRPr="00FA2D5B">
        <w:rPr>
          <w:rFonts w:ascii="Arial" w:hAnsi="Arial" w:cs="Arial"/>
          <w:b/>
          <w:sz w:val="24"/>
          <w:szCs w:val="24"/>
        </w:rPr>
        <w:t>5.7.6 VILLA CARMEN II</w:t>
      </w:r>
    </w:p>
    <w:p w:rsidR="00FA2D5B" w:rsidP="00E51FB5" w:rsidRDefault="00FA2D5B" w14:paraId="4B76BFF8" w14:textId="223A0830">
      <w:pPr>
        <w:tabs>
          <w:tab w:val="left" w:pos="7755"/>
        </w:tabs>
        <w:jc w:val="both"/>
        <w:rPr>
          <w:rFonts w:ascii="Arial" w:hAnsi="Arial" w:cs="Arial"/>
          <w:sz w:val="24"/>
          <w:szCs w:val="24"/>
        </w:rPr>
      </w:pPr>
      <w:r>
        <w:rPr>
          <w:rFonts w:ascii="Arial" w:hAnsi="Arial" w:cs="Arial"/>
          <w:sz w:val="24"/>
          <w:szCs w:val="24"/>
        </w:rPr>
        <w:t>Por otra parte, este</w:t>
      </w:r>
      <w:r w:rsidRPr="00FA2D5B">
        <w:rPr>
          <w:rFonts w:ascii="Arial" w:hAnsi="Arial" w:cs="Arial"/>
          <w:sz w:val="24"/>
          <w:szCs w:val="24"/>
        </w:rPr>
        <w:t xml:space="preserve"> asentamiento contiene algunos equipamientos colectivos que suman un área de 949,0 m2 en el que funcionan principalmente centros de educación preescolar por lo que la población infantil de Villa Carmen II y de los barrios colindantes, tienen acceso a los recursos educativos.</w:t>
      </w:r>
    </w:p>
    <w:p w:rsidRPr="008B0984" w:rsidR="005632F2" w:rsidP="00E51FB5" w:rsidRDefault="005632F2" w14:paraId="2758EBC9" w14:textId="4D844D71">
      <w:pPr>
        <w:tabs>
          <w:tab w:val="left" w:pos="7755"/>
        </w:tabs>
        <w:jc w:val="both"/>
        <w:rPr>
          <w:rFonts w:ascii="Arial" w:hAnsi="Arial" w:cs="Arial"/>
          <w:b/>
          <w:sz w:val="24"/>
          <w:szCs w:val="24"/>
        </w:rPr>
      </w:pPr>
      <w:r w:rsidRPr="008B0984">
        <w:rPr>
          <w:rFonts w:ascii="Arial" w:hAnsi="Arial" w:cs="Arial"/>
          <w:b/>
          <w:sz w:val="24"/>
          <w:szCs w:val="24"/>
        </w:rPr>
        <w:t>5.7.7 VILLA ROSA</w:t>
      </w:r>
    </w:p>
    <w:p w:rsidRPr="008B0984" w:rsidR="005632F2" w:rsidP="008B0984" w:rsidRDefault="008B0984" w14:paraId="679BBAEB" w14:textId="15A6F74F">
      <w:pPr>
        <w:tabs>
          <w:tab w:val="left" w:pos="7755"/>
        </w:tabs>
        <w:jc w:val="both"/>
        <w:rPr>
          <w:rFonts w:ascii="Arial" w:hAnsi="Arial" w:cs="Arial"/>
          <w:sz w:val="24"/>
          <w:szCs w:val="24"/>
        </w:rPr>
      </w:pPr>
      <w:r>
        <w:rPr>
          <w:rFonts w:ascii="Arial" w:hAnsi="Arial" w:cs="Arial"/>
          <w:sz w:val="24"/>
          <w:szCs w:val="24"/>
        </w:rPr>
        <w:t>Este</w:t>
      </w:r>
      <w:r w:rsidRPr="008B0984">
        <w:rPr>
          <w:rFonts w:ascii="Arial" w:hAnsi="Arial" w:cs="Arial"/>
          <w:sz w:val="24"/>
          <w:szCs w:val="24"/>
        </w:rPr>
        <w:t xml:space="preserve"> asentamiento contiene algunos equipamientos colectivos que suman un área de 281,2 m2 en el que funcionan principalmente centros de educación.</w:t>
      </w:r>
    </w:p>
    <w:p w:rsidRPr="00F92740" w:rsidR="00F92740" w:rsidP="00F92740" w:rsidRDefault="00F92740" w14:paraId="29D8E5F7" w14:textId="77777777">
      <w:pPr>
        <w:ind w:left="720"/>
        <w:contextualSpacing/>
        <w:jc w:val="both"/>
        <w:rPr>
          <w:rFonts w:ascii="Arial" w:hAnsi="Arial" w:cs="Arial" w:eastAsiaTheme="minorEastAsia"/>
          <w:lang w:val="es-ES" w:eastAsia="es-CO"/>
        </w:rPr>
      </w:pPr>
    </w:p>
    <w:p w:rsidRPr="00F92740" w:rsidR="00F92740" w:rsidP="22E0A4A0" w:rsidRDefault="00F92740" w14:paraId="00FAEE21" w14:textId="77777777" w14:noSpellErr="1">
      <w:pPr>
        <w:numPr>
          <w:ilvl w:val="0"/>
          <w:numId w:val="10"/>
        </w:numPr>
        <w:spacing w:after="0" w:line="240" w:lineRule="auto"/>
        <w:contextualSpacing/>
        <w:jc w:val="both"/>
        <w:rPr>
          <w:rFonts w:ascii="Arial" w:hAnsi="Arial" w:eastAsia="" w:cs="Arial" w:eastAsiaTheme="minorEastAsia"/>
          <w:b w:val="1"/>
          <w:bCs w:val="1"/>
          <w:highlight w:val="yellow"/>
          <w:u w:val="single"/>
          <w:lang w:val="es-ES" w:eastAsia="es-CO"/>
        </w:rPr>
      </w:pPr>
      <w:commentRangeStart w:id="1805171878"/>
      <w:r w:rsidRPr="22E0A4A0" w:rsidR="03AF32BF">
        <w:rPr>
          <w:rFonts w:ascii="Arial" w:hAnsi="Arial" w:eastAsia="" w:cs="Arial" w:eastAsiaTheme="minorEastAsia"/>
          <w:b w:val="1"/>
          <w:bCs w:val="1"/>
          <w:highlight w:val="yellow"/>
          <w:u w:val="single"/>
          <w:lang w:val="es-ES" w:eastAsia="es-CO"/>
        </w:rPr>
        <w:t xml:space="preserve">Alcance técnico del proyecto </w:t>
      </w:r>
      <w:commentRangeStart w:id="1524943361"/>
      <w:commentRangeEnd w:id="1524943361"/>
      <w:r>
        <w:rPr>
          <w:rStyle w:val="CommentReference"/>
        </w:rPr>
        <w:commentReference w:id="1524943361"/>
      </w:r>
    </w:p>
    <w:p w:rsidRPr="00F92740" w:rsidR="00F92740" w:rsidP="22E0A4A0" w:rsidRDefault="00F92740" w14:paraId="358E20B6" w14:textId="77777777" w14:noSpellErr="1">
      <w:pPr>
        <w:spacing/>
        <w:ind w:left="720"/>
        <w:contextualSpacing/>
        <w:rPr>
          <w:rFonts w:ascii="Arial" w:hAnsi="Arial" w:eastAsia="" w:cs="Arial" w:eastAsiaTheme="minorEastAsia"/>
          <w:b w:val="1"/>
          <w:bCs w:val="1"/>
          <w:color w:val="595959" w:themeColor="text1" w:themeTint="A6"/>
          <w:highlight w:val="yellow"/>
          <w:u w:val="single"/>
          <w:lang w:val="es-ES" w:eastAsia="es-CO"/>
        </w:rPr>
      </w:pPr>
      <w:commentRangeEnd w:id="1805171878"/>
      <w:r>
        <w:rPr>
          <w:rStyle w:val="CommentReference"/>
        </w:rPr>
        <w:commentReference w:id="1805171878"/>
      </w:r>
    </w:p>
    <w:p w:rsidRPr="00F92740" w:rsidR="00F92740" w:rsidP="22E0A4A0" w:rsidRDefault="00F92740" w14:paraId="2889ACDA" w14:textId="77777777">
      <w:pPr>
        <w:numPr>
          <w:ilvl w:val="1"/>
          <w:numId w:val="10"/>
        </w:numPr>
        <w:spacing w:after="0" w:line="240" w:lineRule="auto"/>
        <w:contextualSpacing/>
        <w:jc w:val="both"/>
        <w:rPr>
          <w:rFonts w:ascii="Arial" w:hAnsi="Arial" w:eastAsia="" w:cs="Arial" w:eastAsiaTheme="minorEastAsia"/>
          <w:b w:val="1"/>
          <w:bCs w:val="1"/>
          <w:highlight w:val="yellow"/>
          <w:lang w:val="es-ES" w:eastAsia="es-CO"/>
        </w:rPr>
      </w:pPr>
      <w:r w:rsidRPr="22E0A4A0" w:rsidR="03AF32BF">
        <w:rPr>
          <w:rFonts w:ascii="Arial" w:hAnsi="Arial" w:eastAsia="" w:cs="Arial" w:eastAsiaTheme="minorEastAsia"/>
          <w:b w:val="1"/>
          <w:bCs w:val="1"/>
          <w:highlight w:val="yellow"/>
          <w:lang w:val="es-ES" w:eastAsia="es-CO"/>
        </w:rPr>
        <w:t>Resumen de intervención</w:t>
      </w:r>
    </w:p>
    <w:p w:rsidRPr="00F92740" w:rsidR="00F92740" w:rsidP="00F92740" w:rsidRDefault="00F92740" w14:paraId="44B8F81E" w14:textId="77777777">
      <w:pPr>
        <w:spacing w:after="0" w:line="240" w:lineRule="auto"/>
        <w:jc w:val="both"/>
        <w:rPr>
          <w:rFonts w:ascii="Arial" w:hAnsi="Arial" w:eastAsia="Times New Roman" w:cs="Arial"/>
          <w:color w:val="7F7F7F"/>
          <w:highlight w:val="yellow"/>
          <w:lang w:val="es-ES" w:eastAsia="es-ES"/>
        </w:rPr>
      </w:pPr>
      <w:r w:rsidRPr="22E0A4A0" w:rsidR="03AF32BF">
        <w:rPr>
          <w:rFonts w:ascii="Arial" w:hAnsi="Arial" w:eastAsia="Times New Roman" w:cs="Arial"/>
          <w:color w:val="7F7F7F" w:themeColor="text1" w:themeTint="80" w:themeShade="FF"/>
          <w:highlight w:val="yellow"/>
          <w:lang w:val="es-ES" w:eastAsia="es-ES"/>
        </w:rPr>
        <w:t xml:space="preserve">Describir y diagramar las obras que han sido priorizadas para la intervención. </w:t>
      </w:r>
    </w:p>
    <w:p w:rsidRPr="00F92740" w:rsidR="00F92740" w:rsidP="22E0A4A0" w:rsidRDefault="00F92740" w14:paraId="6CF53939" w14:textId="017EA75A">
      <w:pPr>
        <w:spacing w:after="0" w:line="240" w:lineRule="auto"/>
        <w:ind w:left="0"/>
        <w:contextualSpacing/>
        <w:jc w:val="both"/>
        <w:rPr>
          <w:rFonts w:ascii="Arial" w:hAnsi="Arial" w:eastAsia="Times New Roman" w:cs="Arial"/>
          <w:sz w:val="24"/>
          <w:szCs w:val="24"/>
          <w:highlight w:val="green"/>
          <w:lang w:val="es-ES" w:eastAsia="es-ES"/>
        </w:rPr>
      </w:pPr>
      <w:r w:rsidRPr="22E0A4A0" w:rsidR="7599862A">
        <w:rPr>
          <w:rFonts w:ascii="Arial" w:hAnsi="Arial" w:eastAsia="Times New Roman" w:cs="Arial"/>
          <w:sz w:val="24"/>
          <w:szCs w:val="24"/>
          <w:highlight w:val="green"/>
          <w:lang w:val="es-ES" w:eastAsia="es-ES"/>
        </w:rPr>
        <w:t xml:space="preserve">Por DILIGENCIAR; incluir un plano en donde se </w:t>
      </w:r>
      <w:proofErr w:type="spellStart"/>
      <w:r w:rsidRPr="22E0A4A0" w:rsidR="7599862A">
        <w:rPr>
          <w:rFonts w:ascii="Arial" w:hAnsi="Arial" w:eastAsia="Times New Roman" w:cs="Arial"/>
          <w:sz w:val="24"/>
          <w:szCs w:val="24"/>
          <w:highlight w:val="green"/>
          <w:lang w:val="es-ES" w:eastAsia="es-ES"/>
        </w:rPr>
        <w:t>enncuentre</w:t>
      </w:r>
      <w:proofErr w:type="spellEnd"/>
      <w:r w:rsidRPr="22E0A4A0" w:rsidR="7599862A">
        <w:rPr>
          <w:rFonts w:ascii="Arial" w:hAnsi="Arial" w:eastAsia="Times New Roman" w:cs="Arial"/>
          <w:sz w:val="24"/>
          <w:szCs w:val="24"/>
          <w:highlight w:val="green"/>
          <w:lang w:val="es-ES" w:eastAsia="es-ES"/>
        </w:rPr>
        <w:t xml:space="preserve"> el proyecto propuesto con sus componentes y se observe el </w:t>
      </w:r>
      <w:proofErr w:type="spellStart"/>
      <w:r w:rsidRPr="22E0A4A0" w:rsidR="7599862A">
        <w:rPr>
          <w:rFonts w:ascii="Arial" w:hAnsi="Arial" w:eastAsia="Times New Roman" w:cs="Arial"/>
          <w:sz w:val="24"/>
          <w:szCs w:val="24"/>
          <w:highlight w:val="green"/>
          <w:lang w:val="es-ES" w:eastAsia="es-ES"/>
        </w:rPr>
        <w:t>perimetro</w:t>
      </w:r>
      <w:proofErr w:type="spellEnd"/>
      <w:r w:rsidRPr="22E0A4A0" w:rsidR="7599862A">
        <w:rPr>
          <w:rFonts w:ascii="Arial" w:hAnsi="Arial" w:eastAsia="Times New Roman" w:cs="Arial"/>
          <w:sz w:val="24"/>
          <w:szCs w:val="24"/>
          <w:highlight w:val="green"/>
          <w:lang w:val="es-ES" w:eastAsia="es-ES"/>
        </w:rPr>
        <w:t xml:space="preserve"> del tratamiento MIB  Responsable: IRIS</w:t>
      </w:r>
    </w:p>
    <w:p w:rsidRPr="00F92740" w:rsidR="00F92740" w:rsidP="22E0A4A0" w:rsidRDefault="00F92740" w14:paraId="07137756" w14:textId="0042725C">
      <w:pPr>
        <w:pStyle w:val="Normal"/>
        <w:spacing w:after="0" w:line="240" w:lineRule="auto"/>
        <w:jc w:val="both"/>
        <w:outlineLvl w:val="0"/>
        <w:rPr>
          <w:rFonts w:ascii="Arial" w:hAnsi="Arial" w:eastAsia="Times New Roman" w:cs="Arial"/>
          <w:sz w:val="24"/>
          <w:szCs w:val="24"/>
          <w:highlight w:val="yellow"/>
          <w:lang w:val="es-CO" w:eastAsia="es-CO"/>
        </w:rPr>
      </w:pPr>
    </w:p>
    <w:p w:rsidRPr="00F92740" w:rsidR="00F92740" w:rsidP="22E0A4A0" w:rsidRDefault="00F92740" w14:paraId="10D5C8F4" w14:textId="022CB64C">
      <w:pPr>
        <w:numPr>
          <w:ilvl w:val="0"/>
          <w:numId w:val="10"/>
        </w:numPr>
        <w:spacing w:after="0" w:line="240" w:lineRule="auto"/>
        <w:contextualSpacing/>
        <w:jc w:val="both"/>
        <w:rPr>
          <w:rFonts w:ascii="Arial" w:hAnsi="Arial" w:eastAsia="Arial" w:cs="Arial" w:asciiTheme="minorAscii" w:hAnsiTheme="minorAscii" w:eastAsiaTheme="minorAscii" w:cstheme="minorAscii"/>
          <w:i w:val="1"/>
          <w:iCs w:val="1"/>
          <w:sz w:val="24"/>
          <w:szCs w:val="24"/>
          <w:highlight w:val="green"/>
          <w:lang w:val="es-ES" w:eastAsia="es-ES"/>
        </w:rPr>
      </w:pPr>
      <w:r w:rsidRPr="22E0A4A0" w:rsidR="03AF32BF">
        <w:rPr>
          <w:rFonts w:ascii="Arial" w:hAnsi="Arial" w:eastAsia="" w:cs="Arial" w:eastAsiaTheme="minorEastAsia"/>
          <w:b w:val="1"/>
          <w:bCs w:val="1"/>
          <w:highlight w:val="yellow"/>
          <w:lang w:val="es-ES" w:eastAsia="es-CO"/>
        </w:rPr>
        <w:t>Presupuesto</w:t>
      </w:r>
      <w:r w:rsidRPr="22E0A4A0" w:rsidR="7599862A">
        <w:rPr>
          <w:rFonts w:ascii="Arial" w:hAnsi="Arial" w:eastAsia="Times New Roman" w:cs="Arial"/>
          <w:sz w:val="24"/>
          <w:szCs w:val="24"/>
          <w:highlight w:val="green"/>
          <w:lang w:val="es-ES" w:eastAsia="es-ES"/>
        </w:rPr>
        <w:t xml:space="preserve"> Por DILIGENCIAR. Responsable: IRIS</w:t>
      </w:r>
    </w:p>
    <w:p w:rsidR="22E0A4A0" w:rsidP="22E0A4A0" w:rsidRDefault="22E0A4A0" w14:paraId="74E2E10D" w14:textId="072038D8">
      <w:pPr>
        <w:pStyle w:val="Normal"/>
        <w:spacing w:after="0" w:line="240" w:lineRule="auto"/>
        <w:ind w:left="0"/>
        <w:contextualSpacing/>
        <w:jc w:val="both"/>
        <w:rPr>
          <w:rFonts w:ascii="Arial" w:hAnsi="Arial" w:eastAsia="Times New Roman" w:cs="Arial"/>
          <w:sz w:val="24"/>
          <w:szCs w:val="24"/>
          <w:highlight w:val="green"/>
          <w:lang w:val="es-ES" w:eastAsia="es-ES"/>
        </w:rPr>
      </w:pPr>
    </w:p>
    <w:p w:rsidRPr="00F92740" w:rsidR="00F92740" w:rsidP="00F92740" w:rsidRDefault="00F92740" w14:paraId="748B00A5" w14:textId="77777777">
      <w:pPr>
        <w:spacing w:after="0" w:line="240" w:lineRule="auto"/>
        <w:jc w:val="both"/>
        <w:rPr>
          <w:rFonts w:ascii="Arial" w:hAnsi="Arial" w:eastAsia="Times New Roman" w:cs="Arial"/>
          <w:color w:val="7F7F7F"/>
          <w:highlight w:val="yellow"/>
          <w:lang w:val="es-ES" w:eastAsia="es-ES"/>
        </w:rPr>
      </w:pPr>
      <w:r w:rsidRPr="22E0A4A0" w:rsidR="03AF32BF">
        <w:rPr>
          <w:rFonts w:ascii="Arial" w:hAnsi="Arial" w:eastAsia="Times New Roman" w:cs="Arial"/>
          <w:color w:val="7F7F7F" w:themeColor="text1" w:themeTint="80" w:themeShade="FF"/>
          <w:highlight w:val="yellow"/>
          <w:lang w:val="es-ES" w:eastAsia="es-ES"/>
        </w:rPr>
        <w:t xml:space="preserve">Primera aproximación de un presupuesto para las obras priorizadas con base en las cantidades estimadas y los </w:t>
      </w:r>
      <w:proofErr w:type="spellStart"/>
      <w:r w:rsidRPr="22E0A4A0" w:rsidR="03AF32BF">
        <w:rPr>
          <w:rFonts w:ascii="Arial" w:hAnsi="Arial" w:eastAsia="Times New Roman" w:cs="Arial"/>
          <w:color w:val="7F7F7F" w:themeColor="text1" w:themeTint="80" w:themeShade="FF"/>
          <w:highlight w:val="yellow"/>
          <w:lang w:val="es-ES" w:eastAsia="es-ES"/>
        </w:rPr>
        <w:t>APUs</w:t>
      </w:r>
      <w:proofErr w:type="spellEnd"/>
      <w:r w:rsidRPr="22E0A4A0" w:rsidR="03AF32BF">
        <w:rPr>
          <w:rFonts w:ascii="Arial" w:hAnsi="Arial" w:eastAsia="Times New Roman" w:cs="Arial"/>
          <w:color w:val="7F7F7F" w:themeColor="text1" w:themeTint="80" w:themeShade="FF"/>
          <w:highlight w:val="yellow"/>
          <w:lang w:val="es-ES" w:eastAsia="es-ES"/>
        </w:rPr>
        <w:t xml:space="preserve"> recientes con los que cuente el municipio. </w:t>
      </w:r>
    </w:p>
    <w:p w:rsidRPr="00F92740" w:rsidR="00F92740" w:rsidP="22E0A4A0" w:rsidRDefault="00F92740" w14:paraId="4228538B" w14:textId="7E5192FF">
      <w:pPr>
        <w:spacing w:after="0" w:line="240" w:lineRule="auto"/>
        <w:ind w:left="0"/>
        <w:contextualSpacing/>
        <w:jc w:val="both"/>
        <w:rPr>
          <w:rFonts w:ascii="Arial" w:hAnsi="Arial" w:eastAsia="Times New Roman" w:cs="Arial"/>
          <w:sz w:val="24"/>
          <w:szCs w:val="24"/>
          <w:highlight w:val="green"/>
          <w:lang w:val="es-ES" w:eastAsia="es-ES"/>
        </w:rPr>
      </w:pPr>
    </w:p>
    <w:p w:rsidRPr="00F92740" w:rsidR="00F92740" w:rsidP="22E0A4A0" w:rsidRDefault="00F92740" w14:paraId="5F363124" w14:textId="3AF0DACE">
      <w:pPr>
        <w:pStyle w:val="Normal"/>
        <w:spacing w:after="0" w:line="240" w:lineRule="auto"/>
        <w:jc w:val="both"/>
        <w:rPr>
          <w:rFonts w:ascii="Arial" w:hAnsi="Arial" w:eastAsia="Times New Roman" w:cs="Arial"/>
          <w:highlight w:val="yellow"/>
          <w:lang w:val="es-CO" w:eastAsia="es-CO"/>
        </w:rPr>
      </w:pPr>
    </w:p>
    <w:p w:rsidRPr="00F92740" w:rsidR="00F92740" w:rsidP="22E0A4A0" w:rsidRDefault="00F92740" w14:paraId="37DF6F54" w14:textId="59691525">
      <w:pPr>
        <w:numPr>
          <w:ilvl w:val="0"/>
          <w:numId w:val="10"/>
        </w:numPr>
        <w:spacing w:after="0" w:line="240" w:lineRule="auto"/>
        <w:contextualSpacing/>
        <w:jc w:val="both"/>
        <w:rPr>
          <w:rFonts w:ascii="Arial" w:hAnsi="Arial" w:eastAsia="Arial" w:cs="Arial" w:asciiTheme="minorAscii" w:hAnsiTheme="minorAscii" w:eastAsiaTheme="minorAscii" w:cstheme="minorAscii"/>
          <w:i w:val="1"/>
          <w:iCs w:val="1"/>
          <w:sz w:val="24"/>
          <w:szCs w:val="24"/>
          <w:highlight w:val="green"/>
          <w:lang w:val="es-ES" w:eastAsia="es-ES"/>
        </w:rPr>
      </w:pPr>
      <w:r w:rsidRPr="22E0A4A0" w:rsidR="03AF32BF">
        <w:rPr>
          <w:rFonts w:ascii="Arial" w:hAnsi="Arial" w:eastAsia="" w:cs="Arial" w:eastAsiaTheme="minorEastAsia"/>
          <w:b w:val="1"/>
          <w:bCs w:val="1"/>
          <w:highlight w:val="yellow"/>
          <w:lang w:val="es-ES" w:eastAsia="es-CO"/>
        </w:rPr>
        <w:t>Proyectos productivos</w:t>
      </w:r>
      <w:r w:rsidRPr="22E0A4A0" w:rsidR="7599862A">
        <w:rPr>
          <w:rFonts w:ascii="Arial" w:hAnsi="Arial" w:eastAsia="Times New Roman" w:cs="Arial"/>
          <w:sz w:val="24"/>
          <w:szCs w:val="24"/>
          <w:highlight w:val="green"/>
          <w:lang w:val="es-ES" w:eastAsia="es-ES"/>
        </w:rPr>
        <w:t xml:space="preserve"> Por DILIGENCIAR. Responsable: IRIS</w:t>
      </w:r>
    </w:p>
    <w:p w:rsidRPr="00F92740" w:rsidR="00F92740" w:rsidP="22E0A4A0" w:rsidRDefault="00F92740" w14:paraId="3D08217F" w14:textId="7A46D1A5">
      <w:pPr>
        <w:pStyle w:val="Normal"/>
        <w:spacing w:after="0" w:line="240" w:lineRule="auto"/>
        <w:ind w:left="0"/>
        <w:contextualSpacing/>
        <w:jc w:val="both"/>
        <w:rPr>
          <w:rFonts w:ascii="Arial" w:hAnsi="Arial" w:eastAsia="" w:cs="Arial" w:eastAsiaTheme="minorEastAsia"/>
          <w:i w:val="1"/>
          <w:iCs w:val="1"/>
          <w:highlight w:val="yellow"/>
          <w:u w:val="single"/>
          <w:lang w:val="es-ES" w:eastAsia="es-CO"/>
        </w:rPr>
      </w:pPr>
    </w:p>
    <w:p w:rsidRPr="00F92740" w:rsidR="00F92740" w:rsidP="00F92740" w:rsidRDefault="00F92740" w14:paraId="7BF9E2CB" w14:textId="77777777">
      <w:pPr>
        <w:spacing w:after="0" w:line="240" w:lineRule="auto"/>
        <w:jc w:val="both"/>
        <w:rPr>
          <w:rFonts w:ascii="Arial" w:hAnsi="Arial" w:eastAsia="Times New Roman" w:cs="Arial"/>
          <w:color w:val="7F7F7F"/>
          <w:highlight w:val="yellow"/>
          <w:lang w:val="es-ES" w:eastAsia="es-ES"/>
        </w:rPr>
      </w:pPr>
      <w:r w:rsidRPr="22E0A4A0" w:rsidR="03AF32BF">
        <w:rPr>
          <w:rFonts w:ascii="Arial" w:hAnsi="Arial" w:eastAsia="Times New Roman" w:cs="Arial"/>
          <w:color w:val="7F7F7F" w:themeColor="text1" w:themeTint="80" w:themeShade="FF"/>
          <w:highlight w:val="yellow"/>
          <w:lang w:val="es-ES" w:eastAsia="es-ES"/>
        </w:rPr>
        <w:t>En el perfil básico del proyecto se describen los usos del sector, sin embargo, lo que se busca en este ítem es entender el potencial de las actividades económicas que podemos generar a partir de intervención integral del programa en la zona.</w:t>
      </w:r>
    </w:p>
    <w:p w:rsidR="22E0A4A0" w:rsidP="22E0A4A0" w:rsidRDefault="22E0A4A0" w14:paraId="162D4903" w14:textId="34C558FC">
      <w:pPr>
        <w:pStyle w:val="Normal"/>
        <w:spacing w:after="0" w:line="240" w:lineRule="auto"/>
        <w:jc w:val="both"/>
        <w:rPr>
          <w:rFonts w:ascii="Arial" w:hAnsi="Arial" w:eastAsia="Times New Roman" w:cs="Arial"/>
          <w:color w:val="7F7F7F" w:themeColor="text1" w:themeTint="80" w:themeShade="FF"/>
          <w:highlight w:val="yellow"/>
          <w:lang w:val="es-ES" w:eastAsia="es-ES"/>
        </w:rPr>
      </w:pPr>
    </w:p>
    <w:p w:rsidRPr="00F92740" w:rsidR="00F92740" w:rsidP="22E0A4A0" w:rsidRDefault="00F92740" w14:paraId="0657DA0A" w14:textId="6756118C">
      <w:pPr>
        <w:numPr>
          <w:ilvl w:val="0"/>
          <w:numId w:val="10"/>
        </w:numPr>
        <w:tabs>
          <w:tab w:val="left" w:pos="426"/>
          <w:tab w:val="left" w:pos="3686"/>
          <w:tab w:val="left" w:pos="6663"/>
        </w:tabs>
        <w:spacing w:after="0" w:line="240" w:lineRule="auto"/>
        <w:contextualSpacing/>
        <w:jc w:val="both"/>
        <w:rPr>
          <w:rFonts w:ascii="Arial" w:hAnsi="Arial" w:eastAsia="Arial" w:cs="Arial" w:asciiTheme="minorAscii" w:hAnsiTheme="minorAscii" w:eastAsiaTheme="minorAscii" w:cstheme="minorAscii"/>
          <w:b w:val="1"/>
          <w:bCs w:val="1"/>
          <w:sz w:val="24"/>
          <w:szCs w:val="24"/>
          <w:highlight w:val="green"/>
          <w:lang w:val="es-ES" w:eastAsia="es-ES"/>
        </w:rPr>
      </w:pPr>
      <w:r w:rsidRPr="22E0A4A0" w:rsidR="03AF32BF">
        <w:rPr>
          <w:rFonts w:ascii="Arial" w:hAnsi="Arial" w:eastAsia="" w:cs="Arial" w:eastAsiaTheme="minorEastAsia"/>
          <w:b w:val="1"/>
          <w:bCs w:val="1"/>
          <w:highlight w:val="yellow"/>
          <w:lang w:val="es-ES" w:eastAsia="es-ES"/>
        </w:rPr>
        <w:t xml:space="preserve">Acompañamiento social </w:t>
      </w:r>
      <w:r w:rsidRPr="22E0A4A0" w:rsidR="7599862A">
        <w:rPr>
          <w:rFonts w:ascii="Arial" w:hAnsi="Arial" w:eastAsia="Times New Roman" w:cs="Arial"/>
          <w:sz w:val="24"/>
          <w:szCs w:val="24"/>
          <w:highlight w:val="green"/>
          <w:lang w:val="es-ES" w:eastAsia="es-ES"/>
        </w:rPr>
        <w:t>Por DILIGENCIAR. Responsable: IRIS</w:t>
      </w:r>
    </w:p>
    <w:p w:rsidRPr="00F92740" w:rsidR="00F92740" w:rsidP="22E0A4A0" w:rsidRDefault="00F92740" w14:paraId="5D3049A9" w14:textId="6F6DB8AB">
      <w:pPr>
        <w:pStyle w:val="Normal"/>
        <w:tabs>
          <w:tab w:val="left" w:pos="426"/>
          <w:tab w:val="left" w:pos="3686"/>
          <w:tab w:val="left" w:pos="6663"/>
        </w:tabs>
        <w:spacing w:after="0" w:line="240" w:lineRule="auto"/>
        <w:ind w:left="0"/>
        <w:contextualSpacing/>
        <w:jc w:val="both"/>
        <w:rPr>
          <w:rFonts w:ascii="Arial" w:hAnsi="Arial" w:eastAsia="" w:cs="Arial" w:eastAsiaTheme="minorEastAsia"/>
          <w:b w:val="1"/>
          <w:bCs w:val="1"/>
          <w:highlight w:val="yellow"/>
          <w:lang w:val="es-ES" w:eastAsia="es-ES"/>
        </w:rPr>
      </w:pPr>
    </w:p>
    <w:p w:rsidRPr="00F92740" w:rsidR="00F92740" w:rsidP="00F92740" w:rsidRDefault="00F92740" w14:paraId="2086C0B2"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Se concibe como un proceso educativo orientado a fortalecer la participación y la organización social alrededor de las obras de infraestructura, buscando que la comunidad asuma responsabilidades frente a lo público, ejerza control social y aproveche las oportunidades generadas por el proyecto.</w:t>
      </w:r>
    </w:p>
    <w:p w:rsidRPr="00F92740" w:rsidR="00F92740" w:rsidP="00F92740" w:rsidRDefault="00F92740" w14:paraId="6C9B4082" w14:textId="77777777">
      <w:pPr>
        <w:tabs>
          <w:tab w:val="left" w:pos="426"/>
          <w:tab w:val="left" w:pos="3686"/>
          <w:tab w:val="left" w:pos="6663"/>
        </w:tabs>
        <w:spacing w:after="0" w:line="240" w:lineRule="auto"/>
        <w:jc w:val="both"/>
        <w:rPr>
          <w:rFonts w:ascii="Arial" w:hAnsi="Arial" w:eastAsia="Times New Roman" w:cs="Arial"/>
          <w:sz w:val="24"/>
          <w:szCs w:val="20"/>
          <w:highlight w:val="yellow"/>
          <w:u w:val="single"/>
          <w:lang w:val="es-ES_tradnl" w:eastAsia="es-ES"/>
        </w:rPr>
      </w:pPr>
    </w:p>
    <w:p w:rsidRPr="00F92740" w:rsidR="00F92740" w:rsidP="22E0A4A0" w:rsidRDefault="00F92740" w14:paraId="13549183" w14:textId="041ED7A9">
      <w:pPr>
        <w:numPr>
          <w:ilvl w:val="0"/>
          <w:numId w:val="10"/>
        </w:numPr>
        <w:tabs>
          <w:tab w:val="left" w:pos="426"/>
          <w:tab w:val="left" w:pos="3686"/>
          <w:tab w:val="left" w:pos="6663"/>
        </w:tabs>
        <w:spacing w:after="0" w:line="240" w:lineRule="auto"/>
        <w:contextualSpacing/>
        <w:jc w:val="both"/>
        <w:rPr>
          <w:rFonts w:ascii="Arial" w:hAnsi="Arial" w:eastAsia="Arial" w:cs="Arial" w:asciiTheme="minorAscii" w:hAnsiTheme="minorAscii" w:eastAsiaTheme="minorAscii" w:cstheme="minorAscii"/>
          <w:b w:val="1"/>
          <w:bCs w:val="1"/>
          <w:sz w:val="24"/>
          <w:szCs w:val="24"/>
          <w:highlight w:val="green"/>
          <w:lang w:val="es-ES" w:eastAsia="es-ES"/>
        </w:rPr>
      </w:pPr>
      <w:r w:rsidRPr="22E0A4A0" w:rsidR="03AF32BF">
        <w:rPr>
          <w:rFonts w:ascii="Arial" w:hAnsi="Arial" w:eastAsia="" w:cs="Arial" w:eastAsiaTheme="minorEastAsia"/>
          <w:b w:val="1"/>
          <w:bCs w:val="1"/>
          <w:highlight w:val="yellow"/>
          <w:lang w:val="es-ES" w:eastAsia="es-ES"/>
        </w:rPr>
        <w:t xml:space="preserve">Inversión y fuentes de financiación por componente </w:t>
      </w:r>
      <w:r w:rsidRPr="22E0A4A0" w:rsidR="7599862A">
        <w:rPr>
          <w:rFonts w:ascii="Arial" w:hAnsi="Arial" w:eastAsia="Times New Roman" w:cs="Arial"/>
          <w:sz w:val="24"/>
          <w:szCs w:val="24"/>
          <w:highlight w:val="green"/>
          <w:lang w:val="es-ES" w:eastAsia="es-ES"/>
        </w:rPr>
        <w:t>Por DILIGENCIAR. Responsable: IRIS</w:t>
      </w:r>
    </w:p>
    <w:p w:rsidRPr="00F92740" w:rsidR="00F92740" w:rsidP="22E0A4A0" w:rsidRDefault="00F92740" w14:paraId="1B069EE2" w14:textId="1B036267">
      <w:pPr>
        <w:pStyle w:val="Normal"/>
        <w:tabs>
          <w:tab w:val="left" w:pos="426"/>
          <w:tab w:val="left" w:pos="3686"/>
          <w:tab w:val="left" w:pos="6663"/>
        </w:tabs>
        <w:spacing w:after="0" w:line="240" w:lineRule="auto"/>
        <w:ind w:left="0"/>
        <w:contextualSpacing/>
        <w:jc w:val="both"/>
        <w:rPr>
          <w:rFonts w:ascii="Arial" w:hAnsi="Arial" w:eastAsia="" w:cs="Arial" w:eastAsiaTheme="minorEastAsia"/>
          <w:b w:val="1"/>
          <w:bCs w:val="1"/>
          <w:highlight w:val="yellow"/>
          <w:lang w:val="es-ES" w:eastAsia="es-ES"/>
        </w:rPr>
      </w:pPr>
    </w:p>
    <w:p w:rsidRPr="00F92740" w:rsidR="00F92740" w:rsidP="00F92740" w:rsidRDefault="00F92740" w14:paraId="680A0E0E" w14:textId="77777777">
      <w:pPr>
        <w:spacing w:after="0" w:line="240" w:lineRule="auto"/>
        <w:jc w:val="both"/>
        <w:rPr>
          <w:rFonts w:ascii="Arial" w:hAnsi="Arial" w:eastAsia="Times New Roman" w:cs="Arial"/>
          <w:color w:val="7F7F7F"/>
          <w:highlight w:val="yellow"/>
          <w:lang w:val="es-ES" w:eastAsia="es-ES"/>
        </w:rPr>
      </w:pPr>
      <w:r w:rsidRPr="37E958D5" w:rsidR="37E958D5">
        <w:rPr>
          <w:rFonts w:ascii="Arial" w:hAnsi="Arial" w:eastAsia="Times New Roman" w:cs="Arial"/>
          <w:color w:val="7F7F7F" w:themeColor="text1" w:themeTint="80" w:themeShade="FF"/>
          <w:highlight w:val="yellow"/>
          <w:lang w:val="es-ES" w:eastAsia="es-ES"/>
        </w:rPr>
        <w:t>Plan Financiero (Cifras en mil</w:t>
      </w:r>
      <w:commentRangeStart w:id="1175259145"/>
      <w:r w:rsidRPr="37E958D5" w:rsidR="37E958D5">
        <w:rPr>
          <w:rFonts w:ascii="Arial" w:hAnsi="Arial" w:eastAsia="Times New Roman" w:cs="Arial"/>
          <w:color w:val="7F7F7F" w:themeColor="text1" w:themeTint="80" w:themeShade="FF"/>
          <w:highlight w:val="yellow"/>
          <w:lang w:val="es-ES" w:eastAsia="es-ES"/>
        </w:rPr>
        <w:t>es de pesos):</w:t>
      </w:r>
      <w:commentRangeEnd w:id="1175259145"/>
      <w:r>
        <w:rPr>
          <w:rStyle w:val="CommentReference"/>
        </w:rPr>
        <w:commentReference w:id="1175259145"/>
      </w:r>
    </w:p>
    <w:tbl>
      <w:tblPr>
        <w:tblW w:w="8505" w:type="dxa"/>
        <w:tblInd w:w="416" w:type="dxa"/>
        <w:tblLayout w:type="fixed"/>
        <w:tblCellMar>
          <w:left w:w="70" w:type="dxa"/>
          <w:right w:w="70" w:type="dxa"/>
        </w:tblCellMar>
        <w:tblLook w:val="04A0" w:firstRow="1" w:lastRow="0" w:firstColumn="1" w:lastColumn="0" w:noHBand="0" w:noVBand="1"/>
      </w:tblPr>
      <w:tblGrid>
        <w:gridCol w:w="2894"/>
        <w:gridCol w:w="1783"/>
        <w:gridCol w:w="160"/>
        <w:gridCol w:w="1648"/>
        <w:gridCol w:w="2020"/>
      </w:tblGrid>
      <w:tr w:rsidRPr="00F92740" w:rsidR="00F92740" w:rsidTr="00F92740" w14:paraId="282D28BD" w14:textId="77777777">
        <w:trPr>
          <w:trHeight w:val="359"/>
        </w:trPr>
        <w:tc>
          <w:tcPr>
            <w:tcW w:w="2894" w:type="dxa"/>
            <w:tcBorders>
              <w:top w:val="single" w:color="auto" w:sz="8" w:space="0"/>
              <w:left w:val="single" w:color="auto" w:sz="8" w:space="0"/>
              <w:bottom w:val="single" w:color="auto" w:sz="8" w:space="0"/>
              <w:right w:val="single" w:color="auto" w:sz="4" w:space="0"/>
            </w:tcBorders>
            <w:shd w:val="clear" w:color="auto" w:fill="auto"/>
            <w:noWrap/>
            <w:vAlign w:val="center"/>
            <w:hideMark/>
          </w:tcPr>
          <w:p w:rsidRPr="00F92740" w:rsidR="00F92740" w:rsidP="00F92740" w:rsidRDefault="00F92740" w14:paraId="64CA13A3" w14:textId="77777777">
            <w:pPr>
              <w:spacing w:after="0" w:line="240" w:lineRule="auto"/>
              <w:jc w:val="both"/>
              <w:rPr>
                <w:rFonts w:ascii="Arial" w:hAnsi="Arial" w:eastAsia="Times New Roman" w:cs="Arial"/>
                <w:color w:val="7F7F7F"/>
                <w:highlight w:val="yellow"/>
                <w:lang w:val="es-ES" w:eastAsia="es-ES"/>
              </w:rPr>
            </w:pPr>
          </w:p>
          <w:p w:rsidRPr="00F92740" w:rsidR="00F92740" w:rsidP="00F92740" w:rsidRDefault="00F92740" w14:paraId="37604B47"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Componente / Fuentes</w:t>
            </w:r>
          </w:p>
          <w:p w:rsidRPr="00F92740" w:rsidR="00F92740" w:rsidP="00F92740" w:rsidRDefault="00F92740" w14:paraId="0434AE53" w14:textId="77777777">
            <w:pPr>
              <w:spacing w:after="0" w:line="240" w:lineRule="auto"/>
              <w:jc w:val="both"/>
              <w:rPr>
                <w:rFonts w:ascii="Arial" w:hAnsi="Arial" w:eastAsia="Times New Roman" w:cs="Arial"/>
                <w:color w:val="7F7F7F"/>
                <w:highlight w:val="yellow"/>
                <w:lang w:val="es-ES" w:eastAsia="es-ES"/>
              </w:rPr>
            </w:pPr>
          </w:p>
        </w:tc>
        <w:tc>
          <w:tcPr>
            <w:tcW w:w="1783" w:type="dxa"/>
            <w:tcBorders>
              <w:top w:val="single" w:color="auto" w:sz="8" w:space="0"/>
              <w:left w:val="single" w:color="auto" w:sz="4" w:space="0"/>
              <w:bottom w:val="single" w:color="auto" w:sz="8" w:space="0"/>
              <w:right w:val="single" w:color="auto" w:sz="4" w:space="0"/>
            </w:tcBorders>
            <w:shd w:val="clear" w:color="auto" w:fill="auto"/>
            <w:noWrap/>
            <w:vAlign w:val="center"/>
            <w:hideMark/>
          </w:tcPr>
          <w:p w:rsidRPr="00F92740" w:rsidR="00F92740" w:rsidP="00F92740" w:rsidRDefault="00F92740" w14:paraId="74105D39" w14:textId="77777777">
            <w:pPr>
              <w:spacing w:after="0" w:line="240" w:lineRule="auto"/>
              <w:jc w:val="center"/>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Aportes Municipio</w:t>
            </w:r>
          </w:p>
        </w:tc>
        <w:tc>
          <w:tcPr>
            <w:tcW w:w="160" w:type="dxa"/>
            <w:tcBorders>
              <w:top w:val="single" w:color="auto" w:sz="8" w:space="0"/>
              <w:left w:val="nil"/>
              <w:bottom w:val="single" w:color="auto" w:sz="8" w:space="0"/>
              <w:right w:val="nil"/>
            </w:tcBorders>
            <w:vAlign w:val="center"/>
          </w:tcPr>
          <w:p w:rsidRPr="00F92740" w:rsidR="00F92740" w:rsidP="00F92740" w:rsidRDefault="00F92740" w14:paraId="32D540F4" w14:textId="77777777">
            <w:pPr>
              <w:spacing w:after="0" w:line="240" w:lineRule="auto"/>
              <w:jc w:val="center"/>
              <w:rPr>
                <w:rFonts w:ascii="Arial" w:hAnsi="Arial" w:eastAsia="Times New Roman" w:cs="Arial"/>
                <w:color w:val="7F7F7F"/>
                <w:highlight w:val="yellow"/>
                <w:lang w:val="es-ES" w:eastAsia="es-ES"/>
              </w:rPr>
            </w:pPr>
          </w:p>
        </w:tc>
        <w:tc>
          <w:tcPr>
            <w:tcW w:w="1648" w:type="dxa"/>
            <w:tcBorders>
              <w:top w:val="single" w:color="auto" w:sz="8" w:space="0"/>
              <w:left w:val="nil"/>
              <w:bottom w:val="single" w:color="auto" w:sz="8" w:space="0"/>
              <w:right w:val="single" w:color="000000" w:sz="4" w:space="0"/>
            </w:tcBorders>
            <w:vAlign w:val="center"/>
          </w:tcPr>
          <w:p w:rsidRPr="00F92740" w:rsidR="00F92740" w:rsidP="00F92740" w:rsidRDefault="00F92740" w14:paraId="3A29A430" w14:textId="77777777">
            <w:pPr>
              <w:spacing w:after="0" w:line="240" w:lineRule="auto"/>
              <w:jc w:val="center"/>
              <w:rPr>
                <w:rFonts w:ascii="Arial" w:hAnsi="Arial" w:eastAsia="Times New Roman" w:cs="Arial"/>
                <w:color w:val="7F7F7F"/>
                <w:highlight w:val="yellow"/>
                <w:lang w:val="es-ES" w:eastAsia="es-ES"/>
              </w:rPr>
            </w:pPr>
          </w:p>
          <w:p w:rsidRPr="00F92740" w:rsidR="00F92740" w:rsidP="00F92740" w:rsidRDefault="00F92740" w14:paraId="6A8C8D37" w14:textId="77777777">
            <w:pPr>
              <w:spacing w:after="0" w:line="240" w:lineRule="auto"/>
              <w:ind w:left="-227"/>
              <w:jc w:val="center"/>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Otras Fuentes</w:t>
            </w:r>
          </w:p>
          <w:p w:rsidRPr="00F92740" w:rsidR="00F92740" w:rsidP="00F92740" w:rsidRDefault="00F92740" w14:paraId="2D1277A2" w14:textId="77777777">
            <w:pPr>
              <w:spacing w:after="0" w:line="240" w:lineRule="auto"/>
              <w:jc w:val="center"/>
              <w:rPr>
                <w:rFonts w:ascii="Arial" w:hAnsi="Arial" w:eastAsia="Times New Roman" w:cs="Arial"/>
                <w:color w:val="7F7F7F"/>
                <w:highlight w:val="yellow"/>
                <w:lang w:val="es-ES" w:eastAsia="es-ES"/>
              </w:rPr>
            </w:pPr>
          </w:p>
        </w:tc>
        <w:tc>
          <w:tcPr>
            <w:tcW w:w="2020" w:type="dxa"/>
            <w:tcBorders>
              <w:top w:val="single" w:color="auto" w:sz="8" w:space="0"/>
              <w:left w:val="nil"/>
              <w:bottom w:val="single" w:color="auto" w:sz="8" w:space="0"/>
              <w:right w:val="single" w:color="000000" w:sz="4" w:space="0"/>
            </w:tcBorders>
            <w:vAlign w:val="center"/>
          </w:tcPr>
          <w:p w:rsidRPr="00F92740" w:rsidR="00F92740" w:rsidP="00F92740" w:rsidRDefault="00F92740" w14:paraId="388456F9" w14:textId="77777777">
            <w:pPr>
              <w:spacing w:after="0" w:line="240" w:lineRule="auto"/>
              <w:jc w:val="center"/>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Total</w:t>
            </w:r>
          </w:p>
          <w:p w:rsidRPr="00F92740" w:rsidR="00F92740" w:rsidP="00F92740" w:rsidRDefault="00F92740" w14:paraId="48094F1F" w14:textId="77777777">
            <w:pPr>
              <w:spacing w:after="0" w:line="240" w:lineRule="auto"/>
              <w:jc w:val="center"/>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Inversión estimada</w:t>
            </w:r>
          </w:p>
        </w:tc>
      </w:tr>
      <w:tr w:rsidRPr="00F92740" w:rsidR="00F92740" w:rsidTr="00F92740" w14:paraId="77523979" w14:textId="77777777">
        <w:trPr>
          <w:trHeight w:val="388"/>
        </w:trPr>
        <w:tc>
          <w:tcPr>
            <w:tcW w:w="2894" w:type="dxa"/>
            <w:tcBorders>
              <w:top w:val="single" w:color="auto" w:sz="8" w:space="0"/>
              <w:left w:val="single" w:color="auto" w:sz="8" w:space="0"/>
              <w:bottom w:val="single" w:color="auto" w:sz="4" w:space="0"/>
              <w:right w:val="single" w:color="auto" w:sz="4" w:space="0"/>
            </w:tcBorders>
            <w:shd w:val="clear" w:color="auto" w:fill="auto"/>
            <w:noWrap/>
            <w:vAlign w:val="center"/>
            <w:hideMark/>
          </w:tcPr>
          <w:p w:rsidRPr="00F92740" w:rsidR="00F92740" w:rsidP="00F92740" w:rsidRDefault="00F92740" w14:paraId="67809148"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Legalización</w:t>
            </w:r>
          </w:p>
        </w:tc>
        <w:tc>
          <w:tcPr>
            <w:tcW w:w="1783" w:type="dxa"/>
            <w:tcBorders>
              <w:top w:val="nil"/>
              <w:left w:val="single" w:color="auto" w:sz="4" w:space="0"/>
              <w:bottom w:val="single" w:color="auto" w:sz="4" w:space="0"/>
              <w:right w:val="single" w:color="auto" w:sz="4" w:space="0"/>
            </w:tcBorders>
            <w:shd w:val="clear" w:color="auto" w:fill="auto"/>
            <w:noWrap/>
            <w:vAlign w:val="center"/>
            <w:hideMark/>
          </w:tcPr>
          <w:p w:rsidRPr="00F92740" w:rsidR="00F92740" w:rsidP="00F92740" w:rsidRDefault="00F92740" w14:paraId="4A5260F4"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nil"/>
              <w:left w:val="nil"/>
              <w:bottom w:val="single" w:color="auto" w:sz="4" w:space="0"/>
              <w:right w:val="nil"/>
            </w:tcBorders>
          </w:tcPr>
          <w:p w:rsidRPr="00F92740" w:rsidR="00F92740" w:rsidP="00F92740" w:rsidRDefault="00F92740" w14:paraId="555E5CC3"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nil"/>
              <w:left w:val="nil"/>
              <w:bottom w:val="single" w:color="auto" w:sz="4" w:space="0"/>
              <w:right w:val="single" w:color="000000" w:sz="4" w:space="0"/>
            </w:tcBorders>
          </w:tcPr>
          <w:p w:rsidRPr="00F92740" w:rsidR="00F92740" w:rsidP="00F92740" w:rsidRDefault="00F92740" w14:paraId="201982CD"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nil"/>
              <w:left w:val="nil"/>
              <w:bottom w:val="single" w:color="auto" w:sz="4" w:space="0"/>
              <w:right w:val="single" w:color="000000" w:sz="4" w:space="0"/>
            </w:tcBorders>
          </w:tcPr>
          <w:p w:rsidRPr="00F92740" w:rsidR="00F92740" w:rsidP="00F92740" w:rsidRDefault="00F92740" w14:paraId="0DBBC3C6"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01C3B238" w14:textId="77777777">
        <w:trPr>
          <w:trHeight w:val="388"/>
        </w:trPr>
        <w:tc>
          <w:tcPr>
            <w:tcW w:w="2894" w:type="dxa"/>
            <w:tcBorders>
              <w:top w:val="single" w:color="auto" w:sz="8" w:space="0"/>
              <w:left w:val="single" w:color="auto" w:sz="8" w:space="0"/>
              <w:bottom w:val="single" w:color="auto" w:sz="4" w:space="0"/>
              <w:right w:val="single" w:color="auto" w:sz="4" w:space="0"/>
            </w:tcBorders>
            <w:shd w:val="clear" w:color="auto" w:fill="auto"/>
            <w:noWrap/>
            <w:vAlign w:val="center"/>
          </w:tcPr>
          <w:p w:rsidRPr="00F92740" w:rsidR="00F92740" w:rsidP="00F92740" w:rsidRDefault="00F92740" w14:paraId="2873E027"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Valoración Ambiental y de Riesgos</w:t>
            </w:r>
          </w:p>
        </w:tc>
        <w:tc>
          <w:tcPr>
            <w:tcW w:w="1783" w:type="dxa"/>
            <w:tcBorders>
              <w:top w:val="nil"/>
              <w:left w:val="single" w:color="auto" w:sz="4" w:space="0"/>
              <w:bottom w:val="single" w:color="auto" w:sz="4" w:space="0"/>
              <w:right w:val="single" w:color="auto" w:sz="4" w:space="0"/>
            </w:tcBorders>
            <w:shd w:val="clear" w:color="auto" w:fill="auto"/>
            <w:noWrap/>
            <w:vAlign w:val="center"/>
          </w:tcPr>
          <w:p w:rsidRPr="00F92740" w:rsidR="00F92740" w:rsidP="00F92740" w:rsidRDefault="00F92740" w14:paraId="006B0220" w14:textId="77777777">
            <w:pPr>
              <w:spacing w:after="0" w:line="240" w:lineRule="auto"/>
              <w:jc w:val="both"/>
              <w:rPr>
                <w:rFonts w:ascii="Arial" w:hAnsi="Arial" w:eastAsia="Times New Roman" w:cs="Arial"/>
                <w:color w:val="7F7F7F"/>
                <w:highlight w:val="yellow"/>
                <w:lang w:val="es-ES" w:eastAsia="es-ES"/>
              </w:rPr>
            </w:pPr>
          </w:p>
        </w:tc>
        <w:tc>
          <w:tcPr>
            <w:tcW w:w="160" w:type="dxa"/>
            <w:tcBorders>
              <w:top w:val="nil"/>
              <w:left w:val="nil"/>
              <w:bottom w:val="single" w:color="auto" w:sz="4" w:space="0"/>
              <w:right w:val="nil"/>
            </w:tcBorders>
          </w:tcPr>
          <w:p w:rsidRPr="00F92740" w:rsidR="00F92740" w:rsidP="00F92740" w:rsidRDefault="00F92740" w14:paraId="243D43D1"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nil"/>
              <w:left w:val="nil"/>
              <w:bottom w:val="single" w:color="auto" w:sz="4" w:space="0"/>
              <w:right w:val="single" w:color="000000" w:sz="4" w:space="0"/>
            </w:tcBorders>
          </w:tcPr>
          <w:p w:rsidRPr="00F92740" w:rsidR="00F92740" w:rsidP="00F92740" w:rsidRDefault="00F92740" w14:paraId="5D5F79A0"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nil"/>
              <w:left w:val="nil"/>
              <w:bottom w:val="single" w:color="auto" w:sz="4" w:space="0"/>
              <w:right w:val="single" w:color="000000" w:sz="4" w:space="0"/>
            </w:tcBorders>
          </w:tcPr>
          <w:p w:rsidRPr="00F92740" w:rsidR="00F92740" w:rsidP="00F92740" w:rsidRDefault="00F92740" w14:paraId="32C9C628"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4C2FDC39" w14:textId="77777777">
        <w:trPr>
          <w:trHeight w:val="400"/>
        </w:trPr>
        <w:tc>
          <w:tcPr>
            <w:tcW w:w="2894" w:type="dxa"/>
            <w:tcBorders>
              <w:top w:val="single" w:color="auto" w:sz="4" w:space="0"/>
              <w:left w:val="single" w:color="auto" w:sz="8" w:space="0"/>
              <w:bottom w:val="single" w:color="auto" w:sz="4" w:space="0"/>
              <w:right w:val="single" w:color="auto" w:sz="4" w:space="0"/>
            </w:tcBorders>
            <w:shd w:val="clear" w:color="auto" w:fill="auto"/>
            <w:noWrap/>
            <w:vAlign w:val="center"/>
            <w:hideMark/>
          </w:tcPr>
          <w:p w:rsidRPr="00F92740" w:rsidR="00F92740" w:rsidP="00F92740" w:rsidRDefault="00F92740" w14:paraId="4B98BEF9"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Estudios y/o diseños</w:t>
            </w:r>
          </w:p>
        </w:tc>
        <w:tc>
          <w:tcPr>
            <w:tcW w:w="1783"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F92740" w:rsidR="00F92740" w:rsidP="00F92740" w:rsidRDefault="00F92740" w14:paraId="3DE32BE1"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nil"/>
              <w:left w:val="nil"/>
              <w:bottom w:val="single" w:color="auto" w:sz="4" w:space="0"/>
              <w:right w:val="nil"/>
            </w:tcBorders>
          </w:tcPr>
          <w:p w:rsidRPr="00F92740" w:rsidR="00F92740" w:rsidP="00F92740" w:rsidRDefault="00F92740" w14:paraId="4F1723EA"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nil"/>
              <w:left w:val="nil"/>
              <w:bottom w:val="single" w:color="auto" w:sz="4" w:space="0"/>
              <w:right w:val="single" w:color="000000" w:sz="4" w:space="0"/>
            </w:tcBorders>
          </w:tcPr>
          <w:p w:rsidRPr="00F92740" w:rsidR="00F92740" w:rsidP="00F92740" w:rsidRDefault="00F92740" w14:paraId="45C9A54B"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nil"/>
              <w:left w:val="nil"/>
              <w:bottom w:val="single" w:color="auto" w:sz="4" w:space="0"/>
              <w:right w:val="single" w:color="000000" w:sz="4" w:space="0"/>
            </w:tcBorders>
          </w:tcPr>
          <w:p w:rsidRPr="00F92740" w:rsidR="00F92740" w:rsidP="00F92740" w:rsidRDefault="00F92740" w14:paraId="63D70D8E"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5E8AF0BF" w14:textId="77777777">
        <w:trPr>
          <w:trHeight w:val="400"/>
        </w:trPr>
        <w:tc>
          <w:tcPr>
            <w:tcW w:w="2894" w:type="dxa"/>
            <w:tcBorders>
              <w:top w:val="single" w:color="auto" w:sz="4" w:space="0"/>
              <w:left w:val="single" w:color="auto" w:sz="8" w:space="0"/>
              <w:bottom w:val="single" w:color="auto" w:sz="4" w:space="0"/>
              <w:right w:val="single" w:color="auto" w:sz="4" w:space="0"/>
            </w:tcBorders>
            <w:shd w:val="clear" w:color="auto" w:fill="auto"/>
            <w:noWrap/>
            <w:vAlign w:val="center"/>
            <w:hideMark/>
          </w:tcPr>
          <w:p w:rsidRPr="00F92740" w:rsidR="00F92740" w:rsidP="00F92740" w:rsidRDefault="00F92740" w14:paraId="6320562A"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Obras civiles</w:t>
            </w:r>
          </w:p>
        </w:tc>
        <w:tc>
          <w:tcPr>
            <w:tcW w:w="1783"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F92740" w:rsidR="00F92740" w:rsidP="00F92740" w:rsidRDefault="00F92740" w14:paraId="6A9672D4"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single" w:color="auto" w:sz="4" w:space="0"/>
              <w:left w:val="nil"/>
              <w:bottom w:val="single" w:color="auto" w:sz="4" w:space="0"/>
              <w:right w:val="nil"/>
            </w:tcBorders>
          </w:tcPr>
          <w:p w:rsidRPr="00F92740" w:rsidR="00F92740" w:rsidP="00F92740" w:rsidRDefault="00F92740" w14:paraId="28C02C99"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single" w:color="auto" w:sz="4" w:space="0"/>
              <w:left w:val="nil"/>
              <w:bottom w:val="single" w:color="auto" w:sz="4" w:space="0"/>
              <w:right w:val="single" w:color="000000" w:sz="4" w:space="0"/>
            </w:tcBorders>
          </w:tcPr>
          <w:p w:rsidRPr="00F92740" w:rsidR="00F92740" w:rsidP="00F92740" w:rsidRDefault="00F92740" w14:paraId="6F7BAD8A"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single" w:color="auto" w:sz="4" w:space="0"/>
              <w:left w:val="nil"/>
              <w:bottom w:val="single" w:color="auto" w:sz="4" w:space="0"/>
              <w:right w:val="single" w:color="000000" w:sz="4" w:space="0"/>
            </w:tcBorders>
          </w:tcPr>
          <w:p w:rsidRPr="00F92740" w:rsidR="00F92740" w:rsidP="00F92740" w:rsidRDefault="00F92740" w14:paraId="76BD7DAB"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72A2ADC7" w14:textId="77777777">
        <w:trPr>
          <w:trHeight w:val="400"/>
        </w:trPr>
        <w:tc>
          <w:tcPr>
            <w:tcW w:w="2894" w:type="dxa"/>
            <w:tcBorders>
              <w:top w:val="single" w:color="auto" w:sz="4" w:space="0"/>
              <w:left w:val="single" w:color="auto" w:sz="8" w:space="0"/>
              <w:bottom w:val="single" w:color="auto" w:sz="4" w:space="0"/>
              <w:right w:val="single" w:color="auto" w:sz="4" w:space="0"/>
            </w:tcBorders>
            <w:shd w:val="clear" w:color="auto" w:fill="auto"/>
            <w:noWrap/>
            <w:vAlign w:val="center"/>
            <w:hideMark/>
          </w:tcPr>
          <w:p w:rsidRPr="00F92740" w:rsidR="00F92740" w:rsidP="00F92740" w:rsidRDefault="00F92740" w14:paraId="1342B152"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Interventoría integral  Estudios y/o diseños</w:t>
            </w:r>
          </w:p>
        </w:tc>
        <w:tc>
          <w:tcPr>
            <w:tcW w:w="1783"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F92740" w:rsidR="00F92740" w:rsidP="00F92740" w:rsidRDefault="00F92740" w14:paraId="009959C7"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single" w:color="auto" w:sz="4" w:space="0"/>
              <w:left w:val="nil"/>
              <w:bottom w:val="single" w:color="auto" w:sz="4" w:space="0"/>
              <w:right w:val="nil"/>
            </w:tcBorders>
          </w:tcPr>
          <w:p w:rsidRPr="00F92740" w:rsidR="00F92740" w:rsidP="00F92740" w:rsidRDefault="00F92740" w14:paraId="1615E99B"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single" w:color="auto" w:sz="4" w:space="0"/>
              <w:left w:val="nil"/>
              <w:bottom w:val="single" w:color="auto" w:sz="4" w:space="0"/>
              <w:right w:val="single" w:color="auto" w:sz="4" w:space="0"/>
            </w:tcBorders>
          </w:tcPr>
          <w:p w:rsidRPr="00F92740" w:rsidR="00F92740" w:rsidP="00F92740" w:rsidRDefault="00F92740" w14:paraId="61AFAFA2"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single" w:color="auto" w:sz="4" w:space="0"/>
              <w:left w:val="nil"/>
              <w:bottom w:val="single" w:color="auto" w:sz="4" w:space="0"/>
              <w:right w:val="single" w:color="auto" w:sz="4" w:space="0"/>
            </w:tcBorders>
          </w:tcPr>
          <w:p w:rsidRPr="00F92740" w:rsidR="00F92740" w:rsidP="00F92740" w:rsidRDefault="00F92740" w14:paraId="2BF1B467"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7D93BF42" w14:textId="77777777">
        <w:trPr>
          <w:trHeight w:val="400"/>
        </w:trPr>
        <w:tc>
          <w:tcPr>
            <w:tcW w:w="2894" w:type="dxa"/>
            <w:tcBorders>
              <w:top w:val="single" w:color="auto" w:sz="4" w:space="0"/>
              <w:left w:val="single" w:color="auto" w:sz="8" w:space="0"/>
              <w:bottom w:val="single" w:color="auto" w:sz="4" w:space="0"/>
              <w:right w:val="single" w:color="auto" w:sz="4" w:space="0"/>
            </w:tcBorders>
            <w:shd w:val="clear" w:color="auto" w:fill="auto"/>
            <w:noWrap/>
            <w:vAlign w:val="center"/>
          </w:tcPr>
          <w:p w:rsidRPr="00F92740" w:rsidR="00F92740" w:rsidP="00F92740" w:rsidRDefault="00F92740" w14:paraId="65F1ADBE"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Interventoría integral</w:t>
            </w:r>
          </w:p>
          <w:p w:rsidRPr="00F92740" w:rsidR="00F92740" w:rsidP="00F92740" w:rsidRDefault="00F92740" w14:paraId="03A33502"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Obras civiles</w:t>
            </w:r>
          </w:p>
        </w:tc>
        <w:tc>
          <w:tcPr>
            <w:tcW w:w="1783"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F92740" w:rsidR="00F92740" w:rsidP="00F92740" w:rsidRDefault="00F92740" w14:paraId="27353F2E"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single" w:color="auto" w:sz="4" w:space="0"/>
              <w:left w:val="nil"/>
              <w:bottom w:val="single" w:color="auto" w:sz="4" w:space="0"/>
              <w:right w:val="nil"/>
            </w:tcBorders>
          </w:tcPr>
          <w:p w:rsidRPr="00F92740" w:rsidR="00F92740" w:rsidP="00F92740" w:rsidRDefault="00F92740" w14:paraId="40C59D0E"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single" w:color="auto" w:sz="4" w:space="0"/>
              <w:left w:val="nil"/>
              <w:bottom w:val="single" w:color="auto" w:sz="4" w:space="0"/>
              <w:right w:val="single" w:color="auto" w:sz="4" w:space="0"/>
            </w:tcBorders>
          </w:tcPr>
          <w:p w:rsidRPr="00F92740" w:rsidR="00F92740" w:rsidP="00F92740" w:rsidRDefault="00F92740" w14:paraId="7826F7A7"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single" w:color="auto" w:sz="4" w:space="0"/>
              <w:left w:val="nil"/>
              <w:bottom w:val="single" w:color="auto" w:sz="4" w:space="0"/>
              <w:right w:val="single" w:color="auto" w:sz="4" w:space="0"/>
            </w:tcBorders>
          </w:tcPr>
          <w:p w:rsidRPr="00F92740" w:rsidR="00F92740" w:rsidP="00F92740" w:rsidRDefault="00F92740" w14:paraId="09F7AC25"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39E9C227" w14:textId="77777777">
        <w:trPr>
          <w:trHeight w:val="400"/>
        </w:trPr>
        <w:tc>
          <w:tcPr>
            <w:tcW w:w="2894" w:type="dxa"/>
            <w:tcBorders>
              <w:top w:val="single" w:color="auto" w:sz="4" w:space="0"/>
              <w:left w:val="single" w:color="auto" w:sz="8" w:space="0"/>
              <w:bottom w:val="single" w:color="auto" w:sz="8" w:space="0"/>
              <w:right w:val="single" w:color="auto" w:sz="4" w:space="0"/>
            </w:tcBorders>
            <w:shd w:val="clear" w:color="auto" w:fill="auto"/>
            <w:noWrap/>
            <w:vAlign w:val="center"/>
            <w:hideMark/>
          </w:tcPr>
          <w:p w:rsidRPr="00F92740" w:rsidR="00F92740" w:rsidP="00F92740" w:rsidRDefault="00F92740" w14:paraId="281D538B"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Otros</w:t>
            </w:r>
          </w:p>
        </w:tc>
        <w:tc>
          <w:tcPr>
            <w:tcW w:w="1783" w:type="dxa"/>
            <w:tcBorders>
              <w:top w:val="single" w:color="auto" w:sz="4" w:space="0"/>
              <w:left w:val="single" w:color="auto" w:sz="4" w:space="0"/>
              <w:bottom w:val="nil"/>
              <w:right w:val="single" w:color="auto" w:sz="4" w:space="0"/>
            </w:tcBorders>
            <w:shd w:val="clear" w:color="auto" w:fill="auto"/>
            <w:noWrap/>
            <w:vAlign w:val="center"/>
            <w:hideMark/>
          </w:tcPr>
          <w:p w:rsidRPr="00F92740" w:rsidR="00F92740" w:rsidP="00F92740" w:rsidRDefault="00F92740" w14:paraId="081ACC0C"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single" w:color="auto" w:sz="4" w:space="0"/>
              <w:left w:val="nil"/>
              <w:bottom w:val="nil"/>
              <w:right w:val="nil"/>
            </w:tcBorders>
          </w:tcPr>
          <w:p w:rsidRPr="00F92740" w:rsidR="00F92740" w:rsidP="00F92740" w:rsidRDefault="00F92740" w14:paraId="0712A5F4"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single" w:color="auto" w:sz="4" w:space="0"/>
              <w:left w:val="nil"/>
              <w:bottom w:val="nil"/>
              <w:right w:val="single" w:color="000000" w:sz="4" w:space="0"/>
            </w:tcBorders>
          </w:tcPr>
          <w:p w:rsidRPr="00F92740" w:rsidR="00F92740" w:rsidP="00F92740" w:rsidRDefault="00F92740" w14:paraId="717540F4"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single" w:color="auto" w:sz="4" w:space="0"/>
              <w:left w:val="nil"/>
              <w:bottom w:val="nil"/>
              <w:right w:val="single" w:color="000000" w:sz="4" w:space="0"/>
            </w:tcBorders>
          </w:tcPr>
          <w:p w:rsidRPr="00F92740" w:rsidR="00F92740" w:rsidP="00F92740" w:rsidRDefault="00F92740" w14:paraId="3A49BD23"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5056507F" w14:textId="77777777">
        <w:trPr>
          <w:trHeight w:val="400"/>
        </w:trPr>
        <w:tc>
          <w:tcPr>
            <w:tcW w:w="2894" w:type="dxa"/>
            <w:tcBorders>
              <w:top w:val="single" w:color="auto" w:sz="8" w:space="0"/>
              <w:left w:val="single" w:color="auto" w:sz="8" w:space="0"/>
              <w:bottom w:val="single" w:color="auto" w:sz="8" w:space="0"/>
              <w:right w:val="single" w:color="auto" w:sz="4" w:space="0"/>
            </w:tcBorders>
            <w:shd w:val="clear" w:color="auto" w:fill="auto"/>
            <w:noWrap/>
            <w:vAlign w:val="center"/>
            <w:hideMark/>
          </w:tcPr>
          <w:p w:rsidRPr="00F92740" w:rsidR="00F92740" w:rsidP="00F92740" w:rsidRDefault="00F92740" w14:paraId="57CA3539"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Total</w:t>
            </w:r>
          </w:p>
        </w:tc>
        <w:tc>
          <w:tcPr>
            <w:tcW w:w="1783" w:type="dxa"/>
            <w:tcBorders>
              <w:top w:val="single" w:color="auto" w:sz="8" w:space="0"/>
              <w:left w:val="single" w:color="auto" w:sz="4" w:space="0"/>
              <w:bottom w:val="single" w:color="auto" w:sz="8" w:space="0"/>
              <w:right w:val="single" w:color="auto" w:sz="4" w:space="0"/>
            </w:tcBorders>
            <w:shd w:val="clear" w:color="auto" w:fill="auto"/>
            <w:noWrap/>
            <w:vAlign w:val="center"/>
            <w:hideMark/>
          </w:tcPr>
          <w:p w:rsidRPr="00F92740" w:rsidR="00F92740" w:rsidP="00F92740" w:rsidRDefault="00F92740" w14:paraId="0368AA7F"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single" w:color="auto" w:sz="8" w:space="0"/>
              <w:left w:val="nil"/>
              <w:bottom w:val="single" w:color="auto" w:sz="8" w:space="0"/>
              <w:right w:val="nil"/>
            </w:tcBorders>
          </w:tcPr>
          <w:p w:rsidRPr="00F92740" w:rsidR="00F92740" w:rsidP="00F92740" w:rsidRDefault="00F92740" w14:paraId="616174FE"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single" w:color="auto" w:sz="8" w:space="0"/>
              <w:left w:val="nil"/>
              <w:bottom w:val="single" w:color="auto" w:sz="8" w:space="0"/>
              <w:right w:val="single" w:color="000000" w:sz="4" w:space="0"/>
            </w:tcBorders>
          </w:tcPr>
          <w:p w:rsidRPr="00F92740" w:rsidR="00F92740" w:rsidP="00F92740" w:rsidRDefault="00F92740" w14:paraId="72D23094"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single" w:color="auto" w:sz="8" w:space="0"/>
              <w:left w:val="nil"/>
              <w:bottom w:val="single" w:color="auto" w:sz="8" w:space="0"/>
              <w:right w:val="single" w:color="000000" w:sz="4" w:space="0"/>
            </w:tcBorders>
          </w:tcPr>
          <w:p w:rsidRPr="00F92740" w:rsidR="00F92740" w:rsidP="00F92740" w:rsidRDefault="00F92740" w14:paraId="049E84B9" w14:textId="77777777">
            <w:pPr>
              <w:spacing w:after="0" w:line="240" w:lineRule="auto"/>
              <w:jc w:val="both"/>
              <w:rPr>
                <w:rFonts w:ascii="Arial" w:hAnsi="Arial" w:eastAsia="Times New Roman" w:cs="Arial"/>
                <w:color w:val="7F7F7F"/>
                <w:highlight w:val="yellow"/>
                <w:lang w:val="es-ES" w:eastAsia="es-ES"/>
              </w:rPr>
            </w:pPr>
          </w:p>
        </w:tc>
      </w:tr>
    </w:tbl>
    <w:p w:rsidRPr="00F92740" w:rsidR="00F92740" w:rsidP="00F92740" w:rsidRDefault="00F92740" w14:paraId="1A5B072F" w14:textId="77777777">
      <w:pPr>
        <w:tabs>
          <w:tab w:val="left" w:pos="1418"/>
          <w:tab w:val="left" w:pos="3686"/>
          <w:tab w:val="left" w:pos="6663"/>
        </w:tabs>
        <w:spacing w:after="0" w:line="240" w:lineRule="auto"/>
        <w:ind w:left="5670" w:hanging="5670"/>
        <w:jc w:val="both"/>
        <w:rPr>
          <w:rFonts w:ascii="Arial" w:hAnsi="Arial" w:eastAsia="Times New Roman" w:cs="Arial"/>
          <w:highlight w:val="yellow"/>
          <w:lang w:val="es-ES_tradnl" w:eastAsia="es-ES"/>
        </w:rPr>
      </w:pPr>
    </w:p>
    <w:p w:rsidRPr="00F92740" w:rsidR="00F92740" w:rsidP="00F92740" w:rsidRDefault="00F92740" w14:paraId="312F50E5" w14:textId="77777777">
      <w:pPr>
        <w:spacing w:after="0" w:line="240" w:lineRule="auto"/>
        <w:rPr>
          <w:rFonts w:ascii="Arial" w:hAnsi="Arial" w:eastAsia="Calibri" w:cs="Arial"/>
          <w:b/>
          <w:color w:val="000000"/>
          <w:highlight w:val="yellow"/>
          <w:lang w:val="es-MX" w:eastAsia="es-ES"/>
        </w:rPr>
      </w:pPr>
      <w:r w:rsidRPr="00F92740">
        <w:rPr>
          <w:rFonts w:ascii="Arial" w:hAnsi="Arial" w:eastAsia="Calibri" w:cs="Arial"/>
          <w:b/>
          <w:color w:val="000000"/>
          <w:highlight w:val="yellow"/>
          <w:lang w:val="es-MX" w:eastAsia="es-ES"/>
        </w:rPr>
        <w:t xml:space="preserve">Anexos </w:t>
      </w:r>
    </w:p>
    <w:p w:rsidRPr="00F92740" w:rsidR="00F92740" w:rsidP="00F92740" w:rsidRDefault="00F92740" w14:paraId="7F3F2B38" w14:textId="77777777">
      <w:pPr>
        <w:spacing w:after="0" w:line="240" w:lineRule="auto"/>
        <w:rPr>
          <w:rFonts w:ascii="Arial" w:hAnsi="Arial" w:eastAsia="Calibri" w:cs="Arial"/>
          <w:b/>
          <w:color w:val="000000"/>
          <w:highlight w:val="yellow"/>
          <w:lang w:val="es-MX" w:eastAsia="es-ES"/>
        </w:rPr>
      </w:pPr>
    </w:p>
    <w:p w:rsidRPr="00F92740" w:rsidR="00F92740" w:rsidP="00F92740" w:rsidRDefault="00F92740" w14:paraId="3569EEDE" w14:textId="77777777">
      <w:pPr>
        <w:spacing w:after="0" w:line="240" w:lineRule="auto"/>
        <w:rPr>
          <w:rFonts w:ascii="Arial" w:hAnsi="Arial" w:eastAsia="Calibri" w:cs="Arial"/>
          <w:color w:val="7F7F7F"/>
          <w:lang w:val="es-ES" w:eastAsia="es-ES"/>
        </w:rPr>
      </w:pPr>
      <w:r w:rsidRPr="00F92740">
        <w:rPr>
          <w:rFonts w:ascii="Arial" w:hAnsi="Arial" w:eastAsia="Calibri" w:cs="Arial"/>
          <w:color w:val="7F7F7F"/>
          <w:highlight w:val="yellow"/>
          <w:lang w:val="es-ES" w:eastAsia="es-ES"/>
        </w:rPr>
        <w:t>(Incluir los anexos que se consideren pertinentes.)</w:t>
      </w:r>
    </w:p>
    <w:p w:rsidRPr="00F92740" w:rsidR="00F92740" w:rsidP="00F92740" w:rsidRDefault="00F92740" w14:paraId="3BFD874D" w14:textId="77777777">
      <w:pPr>
        <w:spacing w:after="0" w:line="240" w:lineRule="auto"/>
        <w:rPr>
          <w:rFonts w:ascii="Arial" w:hAnsi="Arial" w:eastAsia="Calibri" w:cs="Arial"/>
          <w:color w:val="000000"/>
          <w:lang w:val="es-MX" w:eastAsia="es-ES"/>
        </w:rPr>
      </w:pPr>
    </w:p>
    <w:p w:rsidRPr="00F92740" w:rsidR="00FA2D5B" w:rsidP="00E51FB5" w:rsidRDefault="00FA2D5B" w14:paraId="68E35544" w14:textId="77777777">
      <w:pPr>
        <w:tabs>
          <w:tab w:val="left" w:pos="7755"/>
        </w:tabs>
        <w:jc w:val="both"/>
        <w:rPr>
          <w:rFonts w:ascii="Arial" w:hAnsi="Arial" w:cs="Arial"/>
          <w:sz w:val="24"/>
          <w:szCs w:val="24"/>
          <w:lang w:val="es-MX"/>
        </w:rPr>
      </w:pPr>
    </w:p>
    <w:p w:rsidR="00B523E2" w:rsidP="00E51FB5" w:rsidRDefault="00B523E2" w14:paraId="6E1EBEBB" w14:textId="77777777" w14:noSpellErr="1">
      <w:pPr>
        <w:tabs>
          <w:tab w:val="left" w:pos="7755"/>
        </w:tabs>
        <w:jc w:val="both"/>
        <w:rPr>
          <w:rFonts w:ascii="Arial" w:hAnsi="Arial" w:cs="Arial"/>
          <w:sz w:val="24"/>
          <w:szCs w:val="24"/>
        </w:rPr>
      </w:pPr>
    </w:p>
    <w:p w:rsidR="22E0A4A0" w:rsidP="22E0A4A0" w:rsidRDefault="22E0A4A0" w14:paraId="14E602C2" w14:textId="623129DA">
      <w:pPr>
        <w:pStyle w:val="Normal"/>
        <w:tabs>
          <w:tab w:val="left" w:leader="none" w:pos="7755"/>
        </w:tabs>
        <w:jc w:val="both"/>
        <w:rPr>
          <w:rFonts w:ascii="Arial" w:hAnsi="Arial" w:cs="Arial"/>
          <w:sz w:val="24"/>
          <w:szCs w:val="24"/>
        </w:rPr>
      </w:pPr>
    </w:p>
    <w:p w:rsidRPr="009B12E4" w:rsidR="00EA53C1" w:rsidP="00E51FB5" w:rsidRDefault="00EA53C1" w14:paraId="3A10F751" w14:textId="77777777">
      <w:pPr>
        <w:tabs>
          <w:tab w:val="left" w:pos="7755"/>
        </w:tabs>
        <w:jc w:val="both"/>
        <w:rPr>
          <w:rFonts w:ascii="Arial" w:hAnsi="Arial" w:cs="Arial"/>
          <w:sz w:val="24"/>
          <w:szCs w:val="24"/>
        </w:rPr>
      </w:pPr>
    </w:p>
    <w:p w:rsidRPr="004D6DDF" w:rsidR="004D6DDF" w:rsidP="004D6DDF" w:rsidRDefault="004D6DDF" w14:paraId="00A5ACD0" w14:textId="7B2C610B">
      <w:pPr>
        <w:tabs>
          <w:tab w:val="left" w:pos="7755"/>
        </w:tabs>
      </w:pPr>
    </w:p>
    <w:sectPr w:rsidRPr="004D6DDF" w:rsidR="004D6DDF" w:rsidSect="00FC315E">
      <w:headerReference w:type="default" r:id="rId17"/>
      <w:footerReference w:type="default" r:id="rId18"/>
      <w:pgSz w:w="12240" w:h="15840" w:orient="portrait" w:code="1"/>
      <w:pgMar w:top="2552" w:right="1701" w:bottom="1418" w:left="1701" w:header="709" w:footer="709" w:gutter="0"/>
      <w:cols w:space="708"/>
      <w:docGrid w:linePitch="360"/>
    </w:sectPr>
  </w:body>
</w:document>
</file>

<file path=word/comments.xml><?xml version="1.0" encoding="utf-8"?>
<w:comments xmlns:w14="http://schemas.microsoft.com/office/word/2010/wordml" xmlns:w="http://schemas.openxmlformats.org/wordprocessingml/2006/main">
  <w:comment w:initials="CC" w:author="Clara Ines Castaneda Camacho" w:date="2022-05-12T07:45:18" w:id="1657677501">
    <w:p w:rsidR="22E0A4A0" w:rsidRDefault="22E0A4A0" w14:paraId="4E699649" w14:textId="0F6BCFC1">
      <w:pPr>
        <w:pStyle w:val="CommentText"/>
      </w:pPr>
      <w:r w:rsidR="22E0A4A0">
        <w:rPr/>
        <w:t>anexar el plano urbanístico de cada uno.</w:t>
      </w:r>
      <w:r>
        <w:rPr>
          <w:rStyle w:val="CommentReference"/>
        </w:rPr>
        <w:annotationRef/>
      </w:r>
    </w:p>
  </w:comment>
  <w:comment w:initials="CC" w:author="Clara Ines Castaneda Camacho" w:date="2022-05-12T07:46:02" w:id="1077825972">
    <w:p w:rsidR="22E0A4A0" w:rsidRDefault="22E0A4A0" w14:paraId="03464A21" w14:textId="3D560A35">
      <w:pPr>
        <w:pStyle w:val="CommentText"/>
      </w:pPr>
      <w:r w:rsidR="22E0A4A0">
        <w:rPr/>
        <w:t>Diligenciar este punto</w:t>
      </w:r>
      <w:r>
        <w:rPr>
          <w:rStyle w:val="CommentReference"/>
        </w:rPr>
        <w:annotationRef/>
      </w:r>
    </w:p>
  </w:comment>
  <w:comment w:initials="CC" w:author="Clara Ines Castaneda Camacho" w:date="2022-05-12T07:47:15" w:id="1222376773">
    <w:p w:rsidR="22E0A4A0" w:rsidRDefault="22E0A4A0" w14:paraId="1F43224E" w14:textId="004CA97B">
      <w:pPr>
        <w:pStyle w:val="CommentText"/>
      </w:pPr>
      <w:r w:rsidR="22E0A4A0">
        <w:rPr/>
        <w:t>IDEM agregando plano POT incluyendo la localizacion de los barrios que muestre claramente el tratamiento urbanístico y la clasificación del suelo de los asentamientos</w:t>
      </w:r>
      <w:r>
        <w:rPr>
          <w:rStyle w:val="CommentReference"/>
        </w:rPr>
        <w:annotationRef/>
      </w:r>
    </w:p>
  </w:comment>
  <w:comment w:initials="CC" w:author="Clara Ines Castaneda Camacho" w:date="2022-05-12T07:47:49" w:id="1041033767">
    <w:p w:rsidR="22E0A4A0" w:rsidRDefault="22E0A4A0" w14:paraId="33C8064D" w14:textId="60C2C98A">
      <w:pPr>
        <w:pStyle w:val="CommentText"/>
      </w:pPr>
      <w:r w:rsidR="22E0A4A0">
        <w:rPr/>
        <w:t>agregar cuadro con listado de barrios y listado de resoluciones de legalizacion</w:t>
      </w:r>
      <w:r>
        <w:rPr>
          <w:rStyle w:val="CommentReference"/>
        </w:rPr>
        <w:annotationRef/>
      </w:r>
    </w:p>
  </w:comment>
  <w:comment w:initials="CC" w:author="Clara Ines Castaneda Camacho" w:date="2022-05-12T07:48:34" w:id="1854073604">
    <w:p w:rsidR="22E0A4A0" w:rsidRDefault="22E0A4A0" w14:paraId="031D8C18" w14:textId="65F354B7">
      <w:pPr>
        <w:pStyle w:val="CommentText"/>
      </w:pPr>
      <w:r w:rsidR="22E0A4A0">
        <w:rPr/>
        <w:t>plano de localizacion de los asentamientos versus asentamientos</w:t>
      </w:r>
      <w:r>
        <w:rPr>
          <w:rStyle w:val="CommentReference"/>
        </w:rPr>
        <w:annotationRef/>
      </w:r>
    </w:p>
  </w:comment>
  <w:comment w:initials="CC" w:author="Clara Ines Castaneda Camacho" w:date="2022-05-12T07:49:27" w:id="480147085">
    <w:p w:rsidR="22E0A4A0" w:rsidRDefault="22E0A4A0" w14:paraId="61FEE8A4" w14:textId="4B784D91">
      <w:pPr>
        <w:pStyle w:val="CommentText"/>
      </w:pPr>
      <w:r w:rsidR="22E0A4A0">
        <w:rPr/>
        <w:t>Plano de localizacion proyecto vs prestacion de servicios</w:t>
      </w:r>
      <w:r>
        <w:rPr>
          <w:rStyle w:val="CommentReference"/>
        </w:rPr>
        <w:annotationRef/>
      </w:r>
    </w:p>
  </w:comment>
  <w:comment w:initials="CC" w:author="Clara Ines Castaneda Camacho" w:date="2022-05-12T07:50:16" w:id="1805171878">
    <w:p w:rsidR="22E0A4A0" w:rsidRDefault="22E0A4A0" w14:paraId="34D0F8A1" w14:textId="0C9EB099">
      <w:pPr>
        <w:pStyle w:val="CommentText"/>
      </w:pPr>
      <w:r w:rsidR="22E0A4A0">
        <w:rPr/>
        <w:t>falta desarrollar tofo el punto</w:t>
      </w:r>
      <w:r>
        <w:rPr>
          <w:rStyle w:val="CommentReference"/>
        </w:rPr>
        <w:annotationRef/>
      </w:r>
    </w:p>
  </w:comment>
  <w:comment w:initials="AD" w:author="Armando Armando Morelli Diazgranados" w:date="2022-05-12T15:19:00" w:id="1705082978">
    <w:p w:rsidR="22E0A4A0" w:rsidRDefault="22E0A4A0" w14:paraId="1DC986EA" w14:textId="463571AD">
      <w:pPr>
        <w:pStyle w:val="CommentText"/>
      </w:pPr>
      <w:r w:rsidR="22E0A4A0">
        <w:rPr/>
        <w:t>Agregar porcentajes de otros servicios</w:t>
      </w:r>
      <w:r>
        <w:rPr>
          <w:rStyle w:val="CommentReference"/>
        </w:rPr>
        <w:annotationRef/>
      </w:r>
    </w:p>
  </w:comment>
  <w:comment w:initials="SG" w:author="Sara Ospina Giraldo" w:date="2022-05-13T15:47:58" w:id="567538520">
    <w:p w:rsidR="22E0A4A0" w:rsidRDefault="22E0A4A0" w14:paraId="0819C14A" w14:textId="1B9E444F">
      <w:pPr>
        <w:pStyle w:val="CommentText"/>
      </w:pPr>
      <w:r w:rsidR="22E0A4A0">
        <w:rPr/>
        <w:t xml:space="preserve">Importante que estos elementos estructurantes que identifican también los incluyan en el apoyo gráfico. </w:t>
      </w:r>
      <w:r>
        <w:rPr>
          <w:rStyle w:val="CommentReference"/>
        </w:rPr>
        <w:annotationRef/>
      </w:r>
    </w:p>
  </w:comment>
  <w:comment w:initials="SG" w:author="Sara Ospina Giraldo" w:date="2022-05-13T15:54:29" w:id="521763715">
    <w:p w:rsidR="22E0A4A0" w:rsidRDefault="22E0A4A0" w14:paraId="0DE5764A" w14:textId="5CD638CD">
      <w:pPr>
        <w:pStyle w:val="CommentText"/>
      </w:pPr>
      <w:r w:rsidR="22E0A4A0">
        <w:rPr/>
        <w:t xml:space="preserve">Importante que las  ayudas gráficas sean claras y se pueda entender las vías de las que se habla en el texto anterior. </w:t>
      </w:r>
      <w:r>
        <w:rPr>
          <w:rStyle w:val="CommentReference"/>
        </w:rPr>
        <w:annotationRef/>
      </w:r>
    </w:p>
  </w:comment>
  <w:comment w:initials="SG" w:author="Sara Ospina Giraldo" w:date="2022-05-13T16:00:06" w:id="864918245">
    <w:p w:rsidR="22E0A4A0" w:rsidRDefault="22E0A4A0" w14:paraId="6E8A017A" w14:textId="0F5DC110">
      <w:pPr>
        <w:pStyle w:val="CommentText"/>
      </w:pPr>
      <w:r w:rsidR="22E0A4A0">
        <w:rPr/>
        <w:t>Incluir también apoyo gráfico donde se identifiquen estos elementos dentro de los barrios</w:t>
      </w:r>
      <w:r>
        <w:rPr>
          <w:rStyle w:val="CommentReference"/>
        </w:rPr>
        <w:annotationRef/>
      </w:r>
    </w:p>
  </w:comment>
  <w:comment w:initials="SG" w:author="Sara Ospina Giraldo" w:date="2022-05-13T16:00:57" w:id="1524943361">
    <w:p w:rsidR="22E0A4A0" w:rsidRDefault="22E0A4A0" w14:paraId="1DF81747" w14:textId="5318B755">
      <w:pPr>
        <w:pStyle w:val="CommentText"/>
      </w:pPr>
      <w:r w:rsidR="22E0A4A0">
        <w:rPr/>
        <w:t xml:space="preserve">Importante comenzar a plasmar aquí los avances que presentan en las mesas de trabajo. </w:t>
      </w:r>
      <w:r>
        <w:rPr>
          <w:rStyle w:val="CommentReference"/>
        </w:rPr>
        <w:annotationRef/>
      </w:r>
    </w:p>
  </w:comment>
  <w:comment w:initials="Ui" w:author="Usuario invitado" w:date="2022-05-14T16:36:23" w:id="1174292589">
    <w:p w:rsidR="22E0A4A0" w:rsidRDefault="22E0A4A0" w14:paraId="54041A66" w14:textId="7ECE1010">
      <w:pPr>
        <w:pStyle w:val="CommentText"/>
      </w:pPr>
      <w:r w:rsidR="22E0A4A0">
        <w:rPr/>
        <w:t xml:space="preserve">Importante aclarar que manejo ambiental y de riesgo se le dio a estas ocupaciones. </w:t>
      </w:r>
      <w:r>
        <w:rPr>
          <w:rStyle w:val="CommentReference"/>
        </w:rPr>
        <w:annotationRef/>
      </w:r>
    </w:p>
  </w:comment>
  <w:comment w:initials="Ui" w:author="Usuario invitado" w:date="2022-05-14T16:37:49" w:id="786023523">
    <w:p w:rsidR="22E0A4A0" w:rsidRDefault="22E0A4A0" w14:paraId="4AD23908" w14:textId="3D48272F">
      <w:pPr>
        <w:pStyle w:val="CommentText"/>
      </w:pPr>
      <w:r w:rsidR="22E0A4A0">
        <w:rPr/>
        <w:t>Dentro de lo histórico es necesario describir como se dio la legalización de los barrios.</w:t>
      </w:r>
      <w:r>
        <w:rPr>
          <w:rStyle w:val="CommentReference"/>
        </w:rPr>
        <w:annotationRef/>
      </w:r>
    </w:p>
  </w:comment>
  <w:comment w:initials="Ui" w:author="Usuario invitado" w:date="2022-05-14T16:39:39" w:id="259103641">
    <w:p w:rsidR="22E0A4A0" w:rsidRDefault="22E0A4A0" w14:paraId="3F76382C" w14:textId="5D71A588">
      <w:pPr>
        <w:pStyle w:val="CommentText"/>
      </w:pPr>
      <w:r w:rsidR="22E0A4A0">
        <w:rPr/>
        <w:t>Pendiente caracterización de la población que habita los sectores propuestos.</w:t>
      </w:r>
      <w:r>
        <w:rPr>
          <w:rStyle w:val="CommentReference"/>
        </w:rPr>
        <w:annotationRef/>
      </w:r>
    </w:p>
  </w:comment>
  <w:comment w:initials="Ui" w:author="Usuario invitado" w:date="2022-05-17T08:52:50" w:id="1745816257">
    <w:p w:rsidR="37E958D5" w:rsidRDefault="37E958D5" w14:paraId="3E1ADB06" w14:textId="6EA7B309">
      <w:pPr>
        <w:pStyle w:val="CommentText"/>
      </w:pPr>
      <w:r w:rsidR="37E958D5">
        <w:rPr/>
        <w:t>Verificar si con la revisión de redes existentes (y el no poder incluir en el alcance ciertos varios por esta razón), este numero de familias se modifica</w:t>
      </w:r>
      <w:r>
        <w:rPr>
          <w:rStyle w:val="CommentReference"/>
        </w:rPr>
        <w:annotationRef/>
      </w:r>
    </w:p>
  </w:comment>
  <w:comment w:initials="Ui" w:author="Usuario invitado" w:date="2022-05-17T08:56:33" w:id="1175259145">
    <w:p w:rsidR="37E958D5" w:rsidRDefault="37E958D5" w14:paraId="537903E2" w14:textId="2EB6B231">
      <w:pPr>
        <w:pStyle w:val="CommentText"/>
      </w:pPr>
      <w:r w:rsidR="37E958D5">
        <w:rPr/>
        <w:t>Recordar que el aporte del MVCT es de 7300 millones que incluyen diseños, obra e interventoria. Este tope les debe servir para enmarcar el alcance del proyecto propuesto</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0" w15:paraId="4E699649"/>
  <w15:commentEx w15:done="0" w15:paraId="03464A21"/>
  <w15:commentEx w15:done="0" w15:paraId="1F43224E"/>
  <w15:commentEx w15:done="0" w15:paraId="33C8064D"/>
  <w15:commentEx w15:done="0" w15:paraId="031D8C18"/>
  <w15:commentEx w15:done="0" w15:paraId="61FEE8A4"/>
  <w15:commentEx w15:done="0" w15:paraId="34D0F8A1"/>
  <w15:commentEx w15:done="0" w15:paraId="1DC986EA"/>
  <w15:commentEx w15:done="0" w15:paraId="0819C14A"/>
  <w15:commentEx w15:done="0" w15:paraId="0DE5764A"/>
  <w15:commentEx w15:done="0" w15:paraId="6E8A017A"/>
  <w15:commentEx w15:done="0" w15:paraId="1DF81747"/>
  <w15:commentEx w15:done="0" w15:paraId="54041A66"/>
  <w15:commentEx w15:done="0" w15:paraId="4AD23908"/>
  <w15:commentEx w15:done="0" w15:paraId="3F76382C"/>
  <w15:commentEx w15:done="0" w15:paraId="3E1ADB06"/>
  <w15:commentEx w15:done="0" w15:paraId="537903E2"/>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0861395" w16cex:dateUtc="2022-05-12T12:45:18.855Z"/>
  <w16cex:commentExtensible w16cex:durableId="1F28D0AA" w16cex:dateUtc="2022-05-12T12:46:02.352Z"/>
  <w16cex:commentExtensible w16cex:durableId="0929C5B6" w16cex:dateUtc="2022-05-12T12:47:15.544Z"/>
  <w16cex:commentExtensible w16cex:durableId="7D943463" w16cex:dateUtc="2022-05-12T12:47:49.151Z"/>
  <w16cex:commentExtensible w16cex:durableId="74FADC70" w16cex:dateUtc="2022-05-12T12:48:34.142Z"/>
  <w16cex:commentExtensible w16cex:durableId="2C8B442D" w16cex:dateUtc="2022-05-12T12:49:27.545Z"/>
  <w16cex:commentExtensible w16cex:durableId="7BC8C5A6" w16cex:dateUtc="2022-05-12T12:50:16.435Z"/>
  <w16cex:commentExtensible w16cex:durableId="0D74F80D" w16cex:dateUtc="2022-05-12T20:19:00.312Z"/>
  <w16cex:commentExtensible w16cex:durableId="7633309A" w16cex:dateUtc="2022-05-13T20:47:58.593Z"/>
  <w16cex:commentExtensible w16cex:durableId="37F88EFE" w16cex:dateUtc="2022-05-13T20:54:29.396Z"/>
  <w16cex:commentExtensible w16cex:durableId="4CC350C1" w16cex:dateUtc="2022-05-13T21:00:06.436Z"/>
  <w16cex:commentExtensible w16cex:durableId="645B4317" w16cex:dateUtc="2022-05-13T21:00:57.681Z"/>
  <w16cex:commentExtensible w16cex:durableId="22E909E5" w16cex:dateUtc="2022-05-14T21:36:23.056Z"/>
  <w16cex:commentExtensible w16cex:durableId="601676AD" w16cex:dateUtc="2022-05-14T21:37:49.014Z"/>
  <w16cex:commentExtensible w16cex:durableId="262DA8BB" w16cex:dateUtc="2022-05-14T21:39:39.26Z"/>
  <w16cex:commentExtensible w16cex:durableId="54CC019C" w16cex:dateUtc="2022-05-17T13:52:50.548Z"/>
  <w16cex:commentExtensible w16cex:durableId="6590CDCB" w16cex:dateUtc="2022-05-17T13:56:33.032Z"/>
</w16cex:commentsExtensible>
</file>

<file path=word/commentsIds.xml><?xml version="1.0" encoding="utf-8"?>
<w16cid:commentsIds xmlns:mc="http://schemas.openxmlformats.org/markup-compatibility/2006" xmlns:w16cid="http://schemas.microsoft.com/office/word/2016/wordml/cid" mc:Ignorable="w16cid">
  <w16cid:commentId w16cid:paraId="4E699649" w16cid:durableId="10861395"/>
  <w16cid:commentId w16cid:paraId="03464A21" w16cid:durableId="1F28D0AA"/>
  <w16cid:commentId w16cid:paraId="1F43224E" w16cid:durableId="0929C5B6"/>
  <w16cid:commentId w16cid:paraId="33C8064D" w16cid:durableId="7D943463"/>
  <w16cid:commentId w16cid:paraId="031D8C18" w16cid:durableId="74FADC70"/>
  <w16cid:commentId w16cid:paraId="61FEE8A4" w16cid:durableId="2C8B442D"/>
  <w16cid:commentId w16cid:paraId="34D0F8A1" w16cid:durableId="7BC8C5A6"/>
  <w16cid:commentId w16cid:paraId="1DC986EA" w16cid:durableId="0D74F80D"/>
  <w16cid:commentId w16cid:paraId="0819C14A" w16cid:durableId="7633309A"/>
  <w16cid:commentId w16cid:paraId="0DE5764A" w16cid:durableId="37F88EFE"/>
  <w16cid:commentId w16cid:paraId="6E8A017A" w16cid:durableId="4CC350C1"/>
  <w16cid:commentId w16cid:paraId="1DF81747" w16cid:durableId="645B4317"/>
  <w16cid:commentId w16cid:paraId="54041A66" w16cid:durableId="22E909E5"/>
  <w16cid:commentId w16cid:paraId="4AD23908" w16cid:durableId="601676AD"/>
  <w16cid:commentId w16cid:paraId="3F76382C" w16cid:durableId="262DA8BB"/>
  <w16cid:commentId w16cid:paraId="3E1ADB06" w16cid:durableId="54CC019C"/>
  <w16cid:commentId w16cid:paraId="537903E2" w16cid:durableId="6590CDCB"/>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57E3" w:rsidP="00375D67" w:rsidRDefault="009157E3" w14:paraId="58E2B6B2" w14:textId="77777777">
      <w:pPr>
        <w:spacing w:after="0" w:line="240" w:lineRule="auto"/>
      </w:pPr>
      <w:r>
        <w:separator/>
      </w:r>
    </w:p>
  </w:endnote>
  <w:endnote w:type="continuationSeparator" w:id="0">
    <w:p w:rsidR="009157E3" w:rsidP="00375D67" w:rsidRDefault="009157E3" w14:paraId="4E3F922F"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sdt>
    <w:sdtPr>
      <w:id w:val="-1082445868"/>
      <w:docPartObj>
        <w:docPartGallery w:val="Page Numbers (Bottom of Page)"/>
        <w:docPartUnique/>
      </w:docPartObj>
    </w:sdtPr>
    <w:sdtEndPr/>
    <w:sdtContent>
      <w:p w:rsidR="00F92740" w:rsidRDefault="00F92740" w14:paraId="0F8FEE41" w14:textId="6B0C27F8">
        <w:pPr>
          <w:pStyle w:val="Piedepgina"/>
          <w:jc w:val="center"/>
        </w:pPr>
        <w:r>
          <w:rPr>
            <w:noProof/>
            <w:lang w:val="en-US"/>
          </w:rPr>
          <mc:AlternateContent>
            <mc:Choice Requires="wps">
              <w:drawing>
                <wp:anchor distT="0" distB="0" distL="114300" distR="114300" simplePos="0" relativeHeight="251669504" behindDoc="0" locked="0" layoutInCell="1" allowOverlap="1" wp14:anchorId="509CEC1B" wp14:editId="650F2B62">
                  <wp:simplePos x="0" y="0"/>
                  <wp:positionH relativeFrom="margin">
                    <wp:posOffset>-574675</wp:posOffset>
                  </wp:positionH>
                  <wp:positionV relativeFrom="paragraph">
                    <wp:posOffset>94615</wp:posOffset>
                  </wp:positionV>
                  <wp:extent cx="6731000" cy="1403985"/>
                  <wp:effectExtent l="0" t="0" r="0" b="1905"/>
                  <wp:wrapNone/>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00" cy="1403985"/>
                          </a:xfrm>
                          <a:prstGeom prst="rect">
                            <a:avLst/>
                          </a:prstGeom>
                          <a:noFill/>
                          <a:ln w="9525">
                            <a:noFill/>
                            <a:miter lim="800000"/>
                            <a:headEnd/>
                            <a:tailEnd/>
                          </a:ln>
                        </wps:spPr>
                        <wps:txbx>
                          <w:txbxContent>
                            <w:p w:rsidRPr="002B36CC" w:rsidR="00F92740" w:rsidP="004D6DDF" w:rsidRDefault="00F92740" w14:paraId="6A5600F2" w14:textId="77777777">
                              <w:pPr>
                                <w:spacing w:after="0" w:line="240" w:lineRule="auto"/>
                                <w:rPr>
                                  <w:rFonts w:ascii="Century Gothic" w:hAnsi="Century Gothic" w:cs="Arial"/>
                                  <w:b/>
                                  <w:color w:val="10234E"/>
                                  <w:sz w:val="25"/>
                                  <w:szCs w:val="25"/>
                                </w:rPr>
                              </w:pPr>
                              <w:r w:rsidRPr="002B36CC">
                                <w:rPr>
                                  <w:rFonts w:ascii="Century Gothic" w:hAnsi="Century Gothic" w:cs="Arial"/>
                                  <w:b/>
                                  <w:color w:val="10234E"/>
                                  <w:sz w:val="25"/>
                                  <w:szCs w:val="25"/>
                                </w:rPr>
                                <w:t xml:space="preserve">ALCALDÍA </w:t>
                              </w:r>
                              <w:r w:rsidRPr="002B36CC">
                                <w:rPr>
                                  <w:rFonts w:ascii="Century Gothic" w:hAnsi="Century Gothic" w:cs="Arial"/>
                                  <w:color w:val="10234E"/>
                                  <w:sz w:val="25"/>
                                  <w:szCs w:val="25"/>
                                </w:rPr>
                                <w:t>DE</w:t>
                              </w:r>
                              <w:r w:rsidRPr="002B36CC">
                                <w:rPr>
                                  <w:rFonts w:ascii="Century Gothic" w:hAnsi="Century Gothic" w:cs="Arial"/>
                                  <w:b/>
                                  <w:color w:val="10234E"/>
                                  <w:sz w:val="25"/>
                                  <w:szCs w:val="25"/>
                                </w:rPr>
                                <w:t xml:space="preserve"> SOLEDAD</w:t>
                              </w:r>
                            </w:p>
                            <w:p w:rsidR="00F92740" w:rsidP="004D6DDF" w:rsidRDefault="00F92740" w14:paraId="006F4612" w14:textId="77777777">
                              <w:pPr>
                                <w:spacing w:after="0" w:line="240" w:lineRule="auto"/>
                                <w:rPr>
                                  <w:rFonts w:ascii="Century Gothic" w:hAnsi="Century Gothic" w:cs="Arial"/>
                                  <w:color w:val="10234E"/>
                                  <w:sz w:val="16"/>
                                  <w:szCs w:val="16"/>
                                </w:rPr>
                              </w:pPr>
                              <w:r>
                                <w:rPr>
                                  <w:rFonts w:ascii="Century Gothic" w:hAnsi="Century Gothic" w:cs="Arial"/>
                                  <w:b/>
                                  <w:color w:val="10234E"/>
                                  <w:sz w:val="16"/>
                                  <w:szCs w:val="16"/>
                                </w:rPr>
                                <w:t>Sede barrio la Ilusión, Calle 41 N° 17-27, Avenida el Platanal</w:t>
                              </w:r>
                              <w:r w:rsidRPr="002B36CC">
                                <w:rPr>
                                  <w:rFonts w:ascii="Century Gothic" w:hAnsi="Century Gothic" w:cs="Arial"/>
                                  <w:color w:val="10234E"/>
                                  <w:sz w:val="16"/>
                                  <w:szCs w:val="16"/>
                                </w:rPr>
                                <w:t xml:space="preserve"> </w:t>
                              </w:r>
                            </w:p>
                            <w:p w:rsidRPr="002B36CC" w:rsidR="00F92740" w:rsidP="004D6DDF" w:rsidRDefault="00F92740" w14:paraId="47DFC135" w14:textId="77777777">
                              <w:pPr>
                                <w:spacing w:after="0" w:line="240" w:lineRule="auto"/>
                                <w:rPr>
                                  <w:rFonts w:ascii="Century Gothic" w:hAnsi="Century Gothic" w:cs="Arial"/>
                                  <w:color w:val="10234E"/>
                                  <w:sz w:val="16"/>
                                  <w:szCs w:val="16"/>
                                </w:rPr>
                              </w:pPr>
                              <w:r w:rsidRPr="002B36CC">
                                <w:rPr>
                                  <w:rFonts w:ascii="Century Gothic" w:hAnsi="Century Gothic" w:cs="Arial"/>
                                  <w:color w:val="10234E"/>
                                  <w:sz w:val="16"/>
                                  <w:szCs w:val="16"/>
                                </w:rPr>
                                <w:t>Soledad, Colombia</w:t>
                              </w:r>
                            </w:p>
                            <w:p w:rsidRPr="002B36CC" w:rsidR="00F92740" w:rsidP="004D6DDF" w:rsidRDefault="00F92740" w14:paraId="6E03EF96" w14:textId="77777777">
                              <w:pPr>
                                <w:spacing w:after="0" w:line="240" w:lineRule="auto"/>
                                <w:rPr>
                                  <w:rFonts w:ascii="Century Gothic" w:hAnsi="Century Gothic" w:cs="Arial"/>
                                  <w:color w:val="10234E"/>
                                  <w:sz w:val="16"/>
                                  <w:szCs w:val="16"/>
                                </w:rPr>
                              </w:pPr>
                              <w:r w:rsidRPr="002B36CC">
                                <w:rPr>
                                  <w:rFonts w:hint="eastAsia" w:ascii="MS Gothic" w:hAnsi="MS Gothic" w:eastAsia="MS Gothic" w:cs="MS Gothic"/>
                                  <w:b/>
                                  <w:color w:val="10234E"/>
                                  <w:sz w:val="16"/>
                                  <w:szCs w:val="16"/>
                                </w:rPr>
                                <w:t>✆</w:t>
                              </w:r>
                              <w:r w:rsidRPr="002B36CC">
                                <w:rPr>
                                  <w:rFonts w:ascii="MS Gothic" w:hAnsi="MS Gothic" w:eastAsia="MS Gothic" w:cs="MS Gothic"/>
                                  <w:b/>
                                  <w:color w:val="10234E"/>
                                  <w:sz w:val="16"/>
                                  <w:szCs w:val="16"/>
                                </w:rPr>
                                <w:t xml:space="preserve"> </w:t>
                              </w:r>
                              <w:r w:rsidRPr="002B36CC">
                                <w:rPr>
                                  <w:rFonts w:ascii="Century Gothic" w:hAnsi="Century Gothic" w:cs="Arial"/>
                                  <w:b/>
                                  <w:color w:val="10234E"/>
                                  <w:sz w:val="16"/>
                                  <w:szCs w:val="16"/>
                                </w:rPr>
                                <w:t>TELÉFONO (+5) 328 2445</w:t>
                              </w:r>
                              <w:r w:rsidRPr="002B36CC">
                                <w:rPr>
                                  <w:rFonts w:ascii="Century Gothic" w:hAnsi="Century Gothic" w:cs="Arial"/>
                                  <w:color w:val="10234E"/>
                                  <w:sz w:val="16"/>
                                  <w:szCs w:val="16"/>
                                </w:rPr>
                                <w:t xml:space="preserve">   </w:t>
                              </w:r>
                              <w:r w:rsidRPr="002B36CC">
                                <w:rPr>
                                  <w:rFonts w:hint="eastAsia" w:ascii="MS Gothic" w:hAnsi="MS Gothic" w:eastAsia="MS Gothic" w:cs="MS Gothic"/>
                                  <w:color w:val="10234E"/>
                                  <w:sz w:val="16"/>
                                  <w:szCs w:val="16"/>
                                </w:rPr>
                                <w:t>✉</w:t>
                              </w:r>
                              <w:r w:rsidRPr="002B36CC">
                                <w:rPr>
                                  <w:rFonts w:ascii="MS Gothic" w:hAnsi="MS Gothic" w:eastAsia="MS Gothic" w:cs="MS Gothic"/>
                                  <w:color w:val="10234E"/>
                                  <w:sz w:val="16"/>
                                  <w:szCs w:val="16"/>
                                </w:rPr>
                                <w:t xml:space="preserve"> </w:t>
                              </w:r>
                              <w:r>
                                <w:rPr>
                                  <w:rFonts w:ascii="Century Gothic" w:hAnsi="Century Gothic" w:cs="Arial"/>
                                  <w:color w:val="10234E"/>
                                  <w:sz w:val="16"/>
                                  <w:szCs w:val="16"/>
                                </w:rPr>
                                <w:t>secretariadeplaneacion</w:t>
                              </w:r>
                              <w:r w:rsidRPr="002B36CC">
                                <w:rPr>
                                  <w:rFonts w:ascii="Century Gothic" w:hAnsi="Century Gothic" w:cs="Arial"/>
                                  <w:color w:val="10234E"/>
                                  <w:sz w:val="16"/>
                                  <w:szCs w:val="16"/>
                                </w:rPr>
                                <w:t xml:space="preserve">@soledad-atlantico.gov.co </w:t>
                              </w:r>
                            </w:p>
                            <w:p w:rsidRPr="002B36CC" w:rsidR="00F92740" w:rsidP="004D6DDF" w:rsidRDefault="00F92740" w14:paraId="280B30EC" w14:textId="77777777">
                              <w:pPr>
                                <w:spacing w:after="0" w:line="240" w:lineRule="auto"/>
                                <w:rPr>
                                  <w:rFonts w:ascii="Century Gothic" w:hAnsi="Century Gothic" w:cs="Arial"/>
                                  <w:b/>
                                  <w:color w:val="10234E"/>
                                  <w:sz w:val="26"/>
                                  <w:szCs w:val="26"/>
                                </w:rPr>
                              </w:pPr>
                            </w:p>
                            <w:p w:rsidRPr="002B36CC" w:rsidR="00F92740" w:rsidP="004D6DDF" w:rsidRDefault="00F92740" w14:paraId="5060A912" w14:textId="77777777">
                              <w:pPr>
                                <w:spacing w:after="0" w:line="240" w:lineRule="auto"/>
                                <w:rPr>
                                  <w:rFonts w:ascii="Century Gothic" w:hAnsi="Century Gothic" w:cs="Arial"/>
                                  <w:color w:val="10234E"/>
                                  <w:sz w:val="24"/>
                                  <w:szCs w:val="2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4FA9E1E3">
                <v:shapetype id="_x0000_t202" coordsize="21600,21600" o:spt="202" path="m,l,21600r21600,l21600,xe" w14:anchorId="509CEC1B">
                  <v:stroke joinstyle="miter"/>
                  <v:path gradientshapeok="t" o:connecttype="rect"/>
                </v:shapetype>
                <v:shape id="_x0000_s1027" style="position:absolute;left:0;text-align:left;margin-left:-45.25pt;margin-top:7.45pt;width:530pt;height:110.55pt;z-index:251669504;visibility:visible;mso-wrap-style:square;mso-width-percent:0;mso-height-percent:200;mso-wrap-distance-left:9pt;mso-wrap-distance-top:0;mso-wrap-distance-right:9pt;mso-wrap-distance-bottom:0;mso-position-horizontal:absolute;mso-position-horizontal-relative:margin;mso-position-vertical:absolute;mso-position-vertical-relative:text;mso-width-percent:0;mso-height-percent:20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">
                  <v:textbox style="mso-fit-shape-to-text:t">
                    <w:txbxContent>
                      <w:p w:rsidRPr="002B36CC" w:rsidR="00F92740" w:rsidP="004D6DDF" w:rsidRDefault="00F92740" w14:paraId="78F056B9" w14:textId="77777777">
                        <w:pPr>
                          <w:spacing w:after="0" w:line="240" w:lineRule="auto"/>
                          <w:rPr>
                            <w:rFonts w:ascii="Century Gothic" w:hAnsi="Century Gothic" w:cs="Arial"/>
                            <w:b/>
                            <w:color w:val="10234E"/>
                            <w:sz w:val="25"/>
                            <w:szCs w:val="25"/>
                          </w:rPr>
                        </w:pPr>
                        <w:r w:rsidRPr="002B36CC">
                          <w:rPr>
                            <w:rFonts w:ascii="Century Gothic" w:hAnsi="Century Gothic" w:cs="Arial"/>
                            <w:b/>
                            <w:color w:val="10234E"/>
                            <w:sz w:val="25"/>
                            <w:szCs w:val="25"/>
                          </w:rPr>
                          <w:t xml:space="preserve">ALCALDÍA </w:t>
                        </w:r>
                        <w:r w:rsidRPr="002B36CC">
                          <w:rPr>
                            <w:rFonts w:ascii="Century Gothic" w:hAnsi="Century Gothic" w:cs="Arial"/>
                            <w:color w:val="10234E"/>
                            <w:sz w:val="25"/>
                            <w:szCs w:val="25"/>
                          </w:rPr>
                          <w:t>DE</w:t>
                        </w:r>
                        <w:r w:rsidRPr="002B36CC">
                          <w:rPr>
                            <w:rFonts w:ascii="Century Gothic" w:hAnsi="Century Gothic" w:cs="Arial"/>
                            <w:b/>
                            <w:color w:val="10234E"/>
                            <w:sz w:val="25"/>
                            <w:szCs w:val="25"/>
                          </w:rPr>
                          <w:t xml:space="preserve"> SOLEDAD</w:t>
                        </w:r>
                      </w:p>
                      <w:p w:rsidR="00F92740" w:rsidP="004D6DDF" w:rsidRDefault="00F92740" w14:paraId="2BDA6032" w14:textId="77777777">
                        <w:pPr>
                          <w:spacing w:after="0" w:line="240" w:lineRule="auto"/>
                          <w:rPr>
                            <w:rFonts w:ascii="Century Gothic" w:hAnsi="Century Gothic" w:cs="Arial"/>
                            <w:color w:val="10234E"/>
                            <w:sz w:val="16"/>
                            <w:szCs w:val="16"/>
                          </w:rPr>
                        </w:pPr>
                        <w:r>
                          <w:rPr>
                            <w:rFonts w:ascii="Century Gothic" w:hAnsi="Century Gothic" w:cs="Arial"/>
                            <w:b/>
                            <w:color w:val="10234E"/>
                            <w:sz w:val="16"/>
                            <w:szCs w:val="16"/>
                          </w:rPr>
                          <w:t>Sede barrio la Ilusión, Calle 41 N° 17-27, Avenida el Platanal</w:t>
                        </w:r>
                        <w:r w:rsidRPr="002B36CC">
                          <w:rPr>
                            <w:rFonts w:ascii="Century Gothic" w:hAnsi="Century Gothic" w:cs="Arial"/>
                            <w:color w:val="10234E"/>
                            <w:sz w:val="16"/>
                            <w:szCs w:val="16"/>
                          </w:rPr>
                          <w:t xml:space="preserve"> </w:t>
                        </w:r>
                      </w:p>
                      <w:p w:rsidRPr="002B36CC" w:rsidR="00F92740" w:rsidP="004D6DDF" w:rsidRDefault="00F92740" w14:paraId="5A732378" w14:textId="77777777">
                        <w:pPr>
                          <w:spacing w:after="0" w:line="240" w:lineRule="auto"/>
                          <w:rPr>
                            <w:rFonts w:ascii="Century Gothic" w:hAnsi="Century Gothic" w:cs="Arial"/>
                            <w:color w:val="10234E"/>
                            <w:sz w:val="16"/>
                            <w:szCs w:val="16"/>
                          </w:rPr>
                        </w:pPr>
                        <w:r w:rsidRPr="002B36CC">
                          <w:rPr>
                            <w:rFonts w:ascii="Century Gothic" w:hAnsi="Century Gothic" w:cs="Arial"/>
                            <w:color w:val="10234E"/>
                            <w:sz w:val="16"/>
                            <w:szCs w:val="16"/>
                          </w:rPr>
                          <w:t>Soledad, Colombia</w:t>
                        </w:r>
                      </w:p>
                      <w:p w:rsidRPr="002B36CC" w:rsidR="00F92740" w:rsidP="004D6DDF" w:rsidRDefault="00F92740" w14:paraId="49C7A3B6" w14:textId="77777777">
                        <w:pPr>
                          <w:spacing w:after="0" w:line="240" w:lineRule="auto"/>
                          <w:rPr>
                            <w:rFonts w:ascii="Century Gothic" w:hAnsi="Century Gothic" w:cs="Arial"/>
                            <w:color w:val="10234E"/>
                            <w:sz w:val="16"/>
                            <w:szCs w:val="16"/>
                          </w:rPr>
                        </w:pPr>
                        <w:r w:rsidRPr="002B36CC">
                          <w:rPr>
                            <w:rFonts w:hint="eastAsia" w:ascii="MS Gothic" w:hAnsi="MS Gothic" w:eastAsia="MS Gothic" w:cs="MS Gothic"/>
                            <w:b/>
                            <w:color w:val="10234E"/>
                            <w:sz w:val="16"/>
                            <w:szCs w:val="16"/>
                          </w:rPr>
                          <w:t>✆</w:t>
                        </w:r>
                        <w:r w:rsidRPr="002B36CC">
                          <w:rPr>
                            <w:rFonts w:ascii="MS Gothic" w:hAnsi="MS Gothic" w:eastAsia="MS Gothic" w:cs="MS Gothic"/>
                            <w:b/>
                            <w:color w:val="10234E"/>
                            <w:sz w:val="16"/>
                            <w:szCs w:val="16"/>
                          </w:rPr>
                          <w:t xml:space="preserve"> </w:t>
                        </w:r>
                        <w:r w:rsidRPr="002B36CC">
                          <w:rPr>
                            <w:rFonts w:ascii="Century Gothic" w:hAnsi="Century Gothic" w:cs="Arial"/>
                            <w:b/>
                            <w:color w:val="10234E"/>
                            <w:sz w:val="16"/>
                            <w:szCs w:val="16"/>
                          </w:rPr>
                          <w:t>TELÉFONO (+5) 328 2445</w:t>
                        </w:r>
                        <w:r w:rsidRPr="002B36CC">
                          <w:rPr>
                            <w:rFonts w:ascii="Century Gothic" w:hAnsi="Century Gothic" w:cs="Arial"/>
                            <w:color w:val="10234E"/>
                            <w:sz w:val="16"/>
                            <w:szCs w:val="16"/>
                          </w:rPr>
                          <w:t xml:space="preserve">   </w:t>
                        </w:r>
                        <w:r w:rsidRPr="002B36CC">
                          <w:rPr>
                            <w:rFonts w:hint="eastAsia" w:ascii="MS Gothic" w:hAnsi="MS Gothic" w:eastAsia="MS Gothic" w:cs="MS Gothic"/>
                            <w:color w:val="10234E"/>
                            <w:sz w:val="16"/>
                            <w:szCs w:val="16"/>
                          </w:rPr>
                          <w:t>✉</w:t>
                        </w:r>
                        <w:r w:rsidRPr="002B36CC">
                          <w:rPr>
                            <w:rFonts w:ascii="MS Gothic" w:hAnsi="MS Gothic" w:eastAsia="MS Gothic" w:cs="MS Gothic"/>
                            <w:color w:val="10234E"/>
                            <w:sz w:val="16"/>
                            <w:szCs w:val="16"/>
                          </w:rPr>
                          <w:t xml:space="preserve"> </w:t>
                        </w:r>
                        <w:r>
                          <w:rPr>
                            <w:rFonts w:ascii="Century Gothic" w:hAnsi="Century Gothic" w:cs="Arial"/>
                            <w:color w:val="10234E"/>
                            <w:sz w:val="16"/>
                            <w:szCs w:val="16"/>
                          </w:rPr>
                          <w:t>secretariadeplaneacion</w:t>
                        </w:r>
                        <w:r w:rsidRPr="002B36CC">
                          <w:rPr>
                            <w:rFonts w:ascii="Century Gothic" w:hAnsi="Century Gothic" w:cs="Arial"/>
                            <w:color w:val="10234E"/>
                            <w:sz w:val="16"/>
                            <w:szCs w:val="16"/>
                          </w:rPr>
                          <w:t xml:space="preserve">@soledad-atlantico.gov.co </w:t>
                        </w:r>
                      </w:p>
                      <w:p w:rsidRPr="002B36CC" w:rsidR="00F92740" w:rsidP="004D6DDF" w:rsidRDefault="00F92740" w14:paraId="672A6659" w14:textId="77777777">
                        <w:pPr>
                          <w:spacing w:after="0" w:line="240" w:lineRule="auto"/>
                          <w:rPr>
                            <w:rFonts w:ascii="Century Gothic" w:hAnsi="Century Gothic" w:cs="Arial"/>
                            <w:b/>
                            <w:color w:val="10234E"/>
                            <w:sz w:val="26"/>
                            <w:szCs w:val="26"/>
                          </w:rPr>
                        </w:pPr>
                      </w:p>
                      <w:p w:rsidRPr="002B36CC" w:rsidR="00F92740" w:rsidP="004D6DDF" w:rsidRDefault="00F92740" w14:paraId="0A37501D" w14:textId="77777777">
                        <w:pPr>
                          <w:spacing w:after="0" w:line="240" w:lineRule="auto"/>
                          <w:rPr>
                            <w:rFonts w:ascii="Century Gothic" w:hAnsi="Century Gothic" w:cs="Arial"/>
                            <w:color w:val="10234E"/>
                            <w:sz w:val="24"/>
                            <w:szCs w:val="24"/>
                          </w:rPr>
                        </w:pPr>
                      </w:p>
                    </w:txbxContent>
                  </v:textbox>
                  <w10:wrap anchorx="margin"/>
                </v:shape>
              </w:pict>
            </mc:Fallback>
          </mc:AlternateContent>
        </w:r>
        <w:r>
          <w:rPr>
            <w:noProof/>
            <w:lang w:val="en-US"/>
          </w:rPr>
          <w:drawing>
            <wp:anchor distT="0" distB="0" distL="114300" distR="114300" simplePos="0" relativeHeight="251670528" behindDoc="1" locked="0" layoutInCell="1" allowOverlap="1" wp14:anchorId="2B1A1617" wp14:editId="2F54D8D5">
              <wp:simplePos x="0" y="0"/>
              <wp:positionH relativeFrom="column">
                <wp:posOffset>-1209675</wp:posOffset>
              </wp:positionH>
              <wp:positionV relativeFrom="paragraph">
                <wp:posOffset>-67945</wp:posOffset>
              </wp:positionV>
              <wp:extent cx="7899400" cy="647065"/>
              <wp:effectExtent l="0" t="0" r="6350" b="635"/>
              <wp:wrapNone/>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_3.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899400" cy="647065"/>
                      </a:xfrm>
                      <a:prstGeom prst="rect">
                        <a:avLst/>
                      </a:prstGeom>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Pr="00A1483D" w:rsidR="00A1483D">
          <w:rPr>
            <w:noProof/>
            <w:lang w:val="es-ES"/>
          </w:rPr>
          <w:t>21</w:t>
        </w:r>
        <w:r>
          <w:fldChar w:fldCharType="end"/>
        </w:r>
      </w:p>
    </w:sdtContent>
  </w:sdt>
  <w:p w:rsidR="00F92740" w:rsidRDefault="00F92740" w14:paraId="178434F0" w14:textId="5175763E">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57E3" w:rsidP="00375D67" w:rsidRDefault="009157E3" w14:paraId="65A14BCD" w14:textId="77777777">
      <w:pPr>
        <w:spacing w:after="0" w:line="240" w:lineRule="auto"/>
      </w:pPr>
      <w:r>
        <w:separator/>
      </w:r>
    </w:p>
  </w:footnote>
  <w:footnote w:type="continuationSeparator" w:id="0">
    <w:p w:rsidR="009157E3" w:rsidP="00375D67" w:rsidRDefault="009157E3" w14:paraId="4A675006"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F92740" w:rsidRDefault="00F92740" w14:paraId="1608264B" w14:textId="30481CE3">
    <w:pPr>
      <w:pStyle w:val="Encabezado"/>
    </w:pPr>
    <w:r>
      <w:rPr>
        <w:rFonts w:ascii="Arial" w:hAnsi="Arial" w:cs="Arial"/>
        <w:noProof/>
        <w:sz w:val="20"/>
        <w:lang w:val="en-US"/>
      </w:rPr>
      <w:drawing>
        <wp:anchor distT="0" distB="0" distL="114300" distR="114300" simplePos="0" relativeHeight="251667456" behindDoc="0" locked="0" layoutInCell="1" allowOverlap="1" wp14:anchorId="3A30B50C" wp14:editId="1E6D83DA">
          <wp:simplePos x="0" y="0"/>
          <wp:positionH relativeFrom="margin">
            <wp:posOffset>3482341</wp:posOffset>
          </wp:positionH>
          <wp:positionV relativeFrom="paragraph">
            <wp:posOffset>6985</wp:posOffset>
          </wp:positionV>
          <wp:extent cx="2717800" cy="685794"/>
          <wp:effectExtent l="0" t="0" r="6350" b="63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5317" cy="687691"/>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59776" behindDoc="1" locked="0" layoutInCell="1" allowOverlap="1" wp14:anchorId="16932862" wp14:editId="50A63F5E">
          <wp:simplePos x="0" y="0"/>
          <wp:positionH relativeFrom="column">
            <wp:posOffset>-589915</wp:posOffset>
          </wp:positionH>
          <wp:positionV relativeFrom="paragraph">
            <wp:posOffset>3175</wp:posOffset>
          </wp:positionV>
          <wp:extent cx="3323987" cy="673070"/>
          <wp:effectExtent l="0" t="0" r="0" b="0"/>
          <wp:wrapNone/>
          <wp:docPr id="1" name="Imagen 1" descr="C:\Users\Andres Jimenez\Desktop\ALCALDÍA SOLEDAD\CAMPAÑAS_Alcaldía de Soledad\Marca Lateral PNG_Alcaldía de Soledad_SIN DEPENDENC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dres Jimenez\Desktop\ALCALDÍA SOLEDAD\CAMPAÑAS_Alcaldía de Soledad\Marca Lateral PNG_Alcaldía de Soledad_SIN DEPENDENCIA.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323987" cy="6730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57728" behindDoc="0" locked="0" layoutInCell="1" allowOverlap="1" wp14:anchorId="3A42F5E3" wp14:editId="35DFDC9B">
          <wp:simplePos x="0" y="0"/>
          <wp:positionH relativeFrom="column">
            <wp:posOffset>-1080135</wp:posOffset>
          </wp:positionH>
          <wp:positionV relativeFrom="paragraph">
            <wp:posOffset>-449580</wp:posOffset>
          </wp:positionV>
          <wp:extent cx="3038475" cy="283210"/>
          <wp:effectExtent l="0" t="0" r="9525" b="2540"/>
          <wp:wrapNone/>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_1.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038475" cy="283210"/>
                  </a:xfrm>
                  <a:prstGeom prst="rect">
                    <a:avLst/>
                  </a:prstGeom>
                </pic:spPr>
              </pic:pic>
            </a:graphicData>
          </a:graphic>
          <wp14:sizeRelH relativeFrom="page">
            <wp14:pctWidth>0</wp14:pctWidth>
          </wp14:sizeRelH>
          <wp14:sizeRelV relativeFrom="page">
            <wp14:pctHeight>0</wp14:pctHeight>
          </wp14:sizeRelV>
        </wp:anchor>
      </w:drawing>
    </w:r>
  </w:p>
  <w:p w:rsidR="00F92740" w:rsidRDefault="00F92740" w14:paraId="51B1B6A1" w14:textId="16A0C23B">
    <w:pPr>
      <w:pStyle w:val="Encabezado"/>
    </w:pPr>
    <w:r>
      <w:rPr>
        <w:noProof/>
        <w:lang w:val="en-US"/>
      </w:rPr>
      <mc:AlternateContent>
        <mc:Choice Requires="wps">
          <w:drawing>
            <wp:anchor distT="0" distB="0" distL="114300" distR="114300" simplePos="0" relativeHeight="251662336" behindDoc="0" locked="0" layoutInCell="1" allowOverlap="1" wp14:anchorId="681F09A9" wp14:editId="13A05954">
              <wp:simplePos x="0" y="0"/>
              <wp:positionH relativeFrom="column">
                <wp:posOffset>-645160</wp:posOffset>
              </wp:positionH>
              <wp:positionV relativeFrom="paragraph">
                <wp:posOffset>572135</wp:posOffset>
              </wp:positionV>
              <wp:extent cx="2984500" cy="1403985"/>
              <wp:effectExtent l="0" t="0" r="0" b="5715"/>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0" cy="1403985"/>
                      </a:xfrm>
                      <a:prstGeom prst="rect">
                        <a:avLst/>
                      </a:prstGeom>
                      <a:noFill/>
                      <a:ln w="9525">
                        <a:noFill/>
                        <a:miter lim="800000"/>
                        <a:headEnd/>
                        <a:tailEnd/>
                      </a:ln>
                    </wps:spPr>
                    <wps:txbx>
                      <w:txbxContent>
                        <w:p w:rsidRPr="005F5838" w:rsidR="00F92740" w:rsidP="002B36CC" w:rsidRDefault="00F92740" w14:paraId="72023F92" w14:textId="77777777">
                          <w:pPr>
                            <w:spacing w:after="0" w:line="240" w:lineRule="auto"/>
                            <w:rPr>
                              <w:rFonts w:ascii="Century Gothic" w:hAnsi="Century Gothic" w:cs="Arial"/>
                              <w:b/>
                              <w:color w:val="10234E"/>
                            </w:rPr>
                          </w:pPr>
                          <w:r w:rsidRPr="005F5838">
                            <w:rPr>
                              <w:rFonts w:ascii="Century Gothic" w:hAnsi="Century Gothic" w:cs="Arial"/>
                              <w:b/>
                              <w:color w:val="10234E"/>
                            </w:rPr>
                            <w:t>SECRETARÍA DE PLANEACIÓN</w:t>
                          </w:r>
                        </w:p>
                        <w:p w:rsidRPr="005F5838" w:rsidR="00F92740" w:rsidP="002B36CC" w:rsidRDefault="00F92740" w14:paraId="5B4DB3C1" w14:textId="77777777">
                          <w:pPr>
                            <w:spacing w:after="0" w:line="240" w:lineRule="auto"/>
                            <w:rPr>
                              <w:rFonts w:ascii="Century Gothic" w:hAnsi="Century Gothic" w:cs="Arial"/>
                              <w:color w:val="10234E"/>
                              <w:sz w:val="20"/>
                              <w:szCs w:val="2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0EDA53BA">
            <v:shapetype id="_x0000_t202" coordsize="21600,21600" o:spt="202" path="m,l,21600r21600,l21600,xe" w14:anchorId="681F09A9">
              <v:stroke joinstyle="miter"/>
              <v:path gradientshapeok="t" o:connecttype="rect"/>
            </v:shapetype>
            <v:shape id="Cuadro de texto 2" style="position:absolute;margin-left:-50.8pt;margin-top:45.05pt;width:235pt;height:110.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">
              <v:textbox style="mso-fit-shape-to-text:t">
                <w:txbxContent>
                  <w:p w:rsidRPr="005F5838" w:rsidR="00F92740" w:rsidP="002B36CC" w:rsidRDefault="00F92740" w14:paraId="180D501F" w14:textId="77777777">
                    <w:pPr>
                      <w:spacing w:after="0" w:line="240" w:lineRule="auto"/>
                      <w:rPr>
                        <w:rFonts w:ascii="Century Gothic" w:hAnsi="Century Gothic" w:cs="Arial"/>
                        <w:b/>
                        <w:color w:val="10234E"/>
                      </w:rPr>
                    </w:pPr>
                    <w:r w:rsidRPr="005F5838">
                      <w:rPr>
                        <w:rFonts w:ascii="Century Gothic" w:hAnsi="Century Gothic" w:cs="Arial"/>
                        <w:b/>
                        <w:color w:val="10234E"/>
                      </w:rPr>
                      <w:t>SECRETARÍA DE PLANEACIÓN</w:t>
                    </w:r>
                  </w:p>
                  <w:p w:rsidRPr="005F5838" w:rsidR="00F92740" w:rsidP="002B36CC" w:rsidRDefault="00F92740" w14:paraId="5DAB6C7B" w14:textId="77777777">
                    <w:pPr>
                      <w:spacing w:after="0" w:line="240" w:lineRule="auto"/>
                      <w:rPr>
                        <w:rFonts w:ascii="Century Gothic" w:hAnsi="Century Gothic" w:cs="Arial"/>
                        <w:color w:val="10234E"/>
                        <w:sz w:val="20"/>
                        <w:szCs w:val="20"/>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372B9"/>
    <w:multiLevelType w:val="hybridMultilevel"/>
    <w:tmpl w:val="04B4D94C"/>
    <w:lvl w:ilvl="0" w:tplc="E6F0198A">
      <w:start w:val="1"/>
      <w:numFmt w:val="bullet"/>
      <w:lvlText w:val="•"/>
      <w:lvlJc w:val="left"/>
      <w:pPr>
        <w:ind w:left="706"/>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1" w:tplc="0220E282">
      <w:start w:val="1"/>
      <w:numFmt w:val="bullet"/>
      <w:lvlText w:val="o"/>
      <w:lvlJc w:val="left"/>
      <w:pPr>
        <w:ind w:left="144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2" w:tplc="42D42B80">
      <w:start w:val="1"/>
      <w:numFmt w:val="bullet"/>
      <w:lvlText w:val="▪"/>
      <w:lvlJc w:val="left"/>
      <w:pPr>
        <w:ind w:left="21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3" w:tplc="1F4276F4">
      <w:start w:val="1"/>
      <w:numFmt w:val="bullet"/>
      <w:lvlText w:val="•"/>
      <w:lvlJc w:val="left"/>
      <w:pPr>
        <w:ind w:left="288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4" w:tplc="D53E69D0">
      <w:start w:val="1"/>
      <w:numFmt w:val="bullet"/>
      <w:lvlText w:val="o"/>
      <w:lvlJc w:val="left"/>
      <w:pPr>
        <w:ind w:left="360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5" w:tplc="CF2E953E">
      <w:start w:val="1"/>
      <w:numFmt w:val="bullet"/>
      <w:lvlText w:val="▪"/>
      <w:lvlJc w:val="left"/>
      <w:pPr>
        <w:ind w:left="432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6" w:tplc="1048FE28">
      <w:start w:val="1"/>
      <w:numFmt w:val="bullet"/>
      <w:lvlText w:val="•"/>
      <w:lvlJc w:val="left"/>
      <w:pPr>
        <w:ind w:left="504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7" w:tplc="EA72DD5A">
      <w:start w:val="1"/>
      <w:numFmt w:val="bullet"/>
      <w:lvlText w:val="o"/>
      <w:lvlJc w:val="left"/>
      <w:pPr>
        <w:ind w:left="57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8" w:tplc="734CB706">
      <w:start w:val="1"/>
      <w:numFmt w:val="bullet"/>
      <w:lvlText w:val="▪"/>
      <w:lvlJc w:val="left"/>
      <w:pPr>
        <w:ind w:left="648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abstractNum>
  <w:abstractNum w:abstractNumId="1" w15:restartNumberingAfterBreak="0">
    <w:nsid w:val="1A363073"/>
    <w:multiLevelType w:val="hybridMultilevel"/>
    <w:tmpl w:val="B0DC7B8A"/>
    <w:lvl w:ilvl="0" w:tplc="D08CFFD4">
      <w:start w:val="1"/>
      <w:numFmt w:val="bullet"/>
      <w:lvlText w:val="•"/>
      <w:lvlJc w:val="left"/>
      <w:pPr>
        <w:ind w:left="706"/>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1" w:tplc="34A87862">
      <w:start w:val="1"/>
      <w:numFmt w:val="bullet"/>
      <w:lvlText w:val="o"/>
      <w:lvlJc w:val="left"/>
      <w:pPr>
        <w:ind w:left="144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2" w:tplc="EB26B828">
      <w:start w:val="1"/>
      <w:numFmt w:val="bullet"/>
      <w:lvlText w:val="▪"/>
      <w:lvlJc w:val="left"/>
      <w:pPr>
        <w:ind w:left="21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3" w:tplc="6A5CDF9E">
      <w:start w:val="1"/>
      <w:numFmt w:val="bullet"/>
      <w:lvlText w:val="•"/>
      <w:lvlJc w:val="left"/>
      <w:pPr>
        <w:ind w:left="288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4" w:tplc="31B44230">
      <w:start w:val="1"/>
      <w:numFmt w:val="bullet"/>
      <w:lvlText w:val="o"/>
      <w:lvlJc w:val="left"/>
      <w:pPr>
        <w:ind w:left="360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5" w:tplc="90AA6EFA">
      <w:start w:val="1"/>
      <w:numFmt w:val="bullet"/>
      <w:lvlText w:val="▪"/>
      <w:lvlJc w:val="left"/>
      <w:pPr>
        <w:ind w:left="432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6" w:tplc="F246FD24">
      <w:start w:val="1"/>
      <w:numFmt w:val="bullet"/>
      <w:lvlText w:val="•"/>
      <w:lvlJc w:val="left"/>
      <w:pPr>
        <w:ind w:left="504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7" w:tplc="EFC62532">
      <w:start w:val="1"/>
      <w:numFmt w:val="bullet"/>
      <w:lvlText w:val="o"/>
      <w:lvlJc w:val="left"/>
      <w:pPr>
        <w:ind w:left="57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8" w:tplc="3342FBDE">
      <w:start w:val="1"/>
      <w:numFmt w:val="bullet"/>
      <w:lvlText w:val="▪"/>
      <w:lvlJc w:val="left"/>
      <w:pPr>
        <w:ind w:left="648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abstractNum>
  <w:abstractNum w:abstractNumId="2" w15:restartNumberingAfterBreak="0">
    <w:nsid w:val="1A696890"/>
    <w:multiLevelType w:val="hybridMultilevel"/>
    <w:tmpl w:val="3C26F750"/>
    <w:lvl w:ilvl="0" w:tplc="7CB0F036">
      <w:start w:val="1"/>
      <w:numFmt w:val="bullet"/>
      <w:lvlText w:val="•"/>
      <w:lvlJc w:val="left"/>
      <w:pPr>
        <w:ind w:left="706"/>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1" w:tplc="FC167E2C">
      <w:start w:val="1"/>
      <w:numFmt w:val="bullet"/>
      <w:lvlText w:val="o"/>
      <w:lvlJc w:val="left"/>
      <w:pPr>
        <w:ind w:left="144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2" w:tplc="CD12E43C">
      <w:start w:val="1"/>
      <w:numFmt w:val="bullet"/>
      <w:lvlText w:val="▪"/>
      <w:lvlJc w:val="left"/>
      <w:pPr>
        <w:ind w:left="21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3" w:tplc="68F4F3C2">
      <w:start w:val="1"/>
      <w:numFmt w:val="bullet"/>
      <w:lvlText w:val="•"/>
      <w:lvlJc w:val="left"/>
      <w:pPr>
        <w:ind w:left="288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4" w:tplc="E0325B98">
      <w:start w:val="1"/>
      <w:numFmt w:val="bullet"/>
      <w:lvlText w:val="o"/>
      <w:lvlJc w:val="left"/>
      <w:pPr>
        <w:ind w:left="360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5" w:tplc="72EE94CA">
      <w:start w:val="1"/>
      <w:numFmt w:val="bullet"/>
      <w:lvlText w:val="▪"/>
      <w:lvlJc w:val="left"/>
      <w:pPr>
        <w:ind w:left="432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6" w:tplc="9D1E06E2">
      <w:start w:val="1"/>
      <w:numFmt w:val="bullet"/>
      <w:lvlText w:val="•"/>
      <w:lvlJc w:val="left"/>
      <w:pPr>
        <w:ind w:left="504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7" w:tplc="4F34D188">
      <w:start w:val="1"/>
      <w:numFmt w:val="bullet"/>
      <w:lvlText w:val="o"/>
      <w:lvlJc w:val="left"/>
      <w:pPr>
        <w:ind w:left="57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8" w:tplc="C8F0587C">
      <w:start w:val="1"/>
      <w:numFmt w:val="bullet"/>
      <w:lvlText w:val="▪"/>
      <w:lvlJc w:val="left"/>
      <w:pPr>
        <w:ind w:left="648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abstractNum>
  <w:abstractNum w:abstractNumId="3" w15:restartNumberingAfterBreak="0">
    <w:nsid w:val="49587264"/>
    <w:multiLevelType w:val="hybridMultilevel"/>
    <w:tmpl w:val="4F12E14E"/>
    <w:lvl w:ilvl="0" w:tplc="51E66BC8">
      <w:start w:val="1"/>
      <w:numFmt w:val="decimal"/>
      <w:lvlText w:val="%1."/>
      <w:lvlJc w:val="left"/>
      <w:pPr>
        <w:ind w:left="1785" w:hanging="1425"/>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F9F4549"/>
    <w:multiLevelType w:val="hybridMultilevel"/>
    <w:tmpl w:val="9300123A"/>
    <w:lvl w:ilvl="0" w:tplc="81C85AD2">
      <w:start w:val="2"/>
      <w:numFmt w:val="bullet"/>
      <w:lvlText w:val="-"/>
      <w:lvlJc w:val="left"/>
      <w:pPr>
        <w:ind w:left="720" w:hanging="360"/>
      </w:pPr>
      <w:rPr>
        <w:rFonts w:hint="default" w:ascii="Arial" w:hAnsi="Aria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4FC91750"/>
    <w:multiLevelType w:val="hybridMultilevel"/>
    <w:tmpl w:val="9696874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5D0315A1"/>
    <w:multiLevelType w:val="hybridMultilevel"/>
    <w:tmpl w:val="D0FAA422"/>
    <w:lvl w:ilvl="0" w:tplc="F7809D1C">
      <w:start w:val="2"/>
      <w:numFmt w:val="bullet"/>
      <w:lvlText w:val=""/>
      <w:lvlJc w:val="left"/>
      <w:pPr>
        <w:ind w:left="720" w:hanging="360"/>
      </w:pPr>
      <w:rPr>
        <w:rFonts w:hint="default" w:ascii="Symbol" w:hAnsi="Symbo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5DBC4B0D"/>
    <w:multiLevelType w:val="multilevel"/>
    <w:tmpl w:val="187E032E"/>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b/>
        <w:i w:val="0"/>
        <w:iCs/>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8" w15:restartNumberingAfterBreak="0">
    <w:nsid w:val="6C221030"/>
    <w:multiLevelType w:val="hybridMultilevel"/>
    <w:tmpl w:val="5A40BF7A"/>
    <w:lvl w:ilvl="0" w:tplc="26F26ADE">
      <w:start w:val="1"/>
      <w:numFmt w:val="bullet"/>
      <w:lvlText w:val="•"/>
      <w:lvlJc w:val="left"/>
      <w:pPr>
        <w:ind w:left="706"/>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1" w:tplc="322E879C">
      <w:start w:val="1"/>
      <w:numFmt w:val="bullet"/>
      <w:lvlText w:val="o"/>
      <w:lvlJc w:val="left"/>
      <w:pPr>
        <w:ind w:left="144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2" w:tplc="03D66086">
      <w:start w:val="1"/>
      <w:numFmt w:val="bullet"/>
      <w:lvlText w:val="▪"/>
      <w:lvlJc w:val="left"/>
      <w:pPr>
        <w:ind w:left="21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3" w:tplc="6E6ED82A">
      <w:start w:val="1"/>
      <w:numFmt w:val="bullet"/>
      <w:lvlText w:val="•"/>
      <w:lvlJc w:val="left"/>
      <w:pPr>
        <w:ind w:left="288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4" w:tplc="44527E90">
      <w:start w:val="1"/>
      <w:numFmt w:val="bullet"/>
      <w:lvlText w:val="o"/>
      <w:lvlJc w:val="left"/>
      <w:pPr>
        <w:ind w:left="360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5" w:tplc="C10435EA">
      <w:start w:val="1"/>
      <w:numFmt w:val="bullet"/>
      <w:lvlText w:val="▪"/>
      <w:lvlJc w:val="left"/>
      <w:pPr>
        <w:ind w:left="432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6" w:tplc="BB8EE828">
      <w:start w:val="1"/>
      <w:numFmt w:val="bullet"/>
      <w:lvlText w:val="•"/>
      <w:lvlJc w:val="left"/>
      <w:pPr>
        <w:ind w:left="504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7" w:tplc="CBBC7DB6">
      <w:start w:val="1"/>
      <w:numFmt w:val="bullet"/>
      <w:lvlText w:val="o"/>
      <w:lvlJc w:val="left"/>
      <w:pPr>
        <w:ind w:left="57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8" w:tplc="5528744E">
      <w:start w:val="1"/>
      <w:numFmt w:val="bullet"/>
      <w:lvlText w:val="▪"/>
      <w:lvlJc w:val="left"/>
      <w:pPr>
        <w:ind w:left="648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abstractNum>
  <w:abstractNum w:abstractNumId="9" w15:restartNumberingAfterBreak="0">
    <w:nsid w:val="715B73BF"/>
    <w:multiLevelType w:val="hybridMultilevel"/>
    <w:tmpl w:val="58701FBC"/>
    <w:lvl w:ilvl="0" w:tplc="04090009">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abstractNumId w:val="0"/>
  </w:num>
  <w:num w:numId="2">
    <w:abstractNumId w:val="8"/>
  </w:num>
  <w:num w:numId="3">
    <w:abstractNumId w:val="1"/>
  </w:num>
  <w:num w:numId="4">
    <w:abstractNumId w:val="2"/>
  </w:num>
  <w:num w:numId="5">
    <w:abstractNumId w:val="5"/>
  </w:num>
  <w:num w:numId="6">
    <w:abstractNumId w:val="4"/>
  </w:num>
  <w:num w:numId="7">
    <w:abstractNumId w:val="6"/>
  </w:num>
  <w:num w:numId="8">
    <w:abstractNumId w:val="9"/>
  </w:num>
  <w:num w:numId="9">
    <w:abstractNumId w:val="3"/>
  </w:num>
  <w:num w:numId="10">
    <w:abstractNumId w:val="7"/>
  </w:num>
</w:numbering>
</file>

<file path=word/people.xml><?xml version="1.0" encoding="utf-8"?>
<w15:people xmlns:mc="http://schemas.openxmlformats.org/markup-compatibility/2006" xmlns:w15="http://schemas.microsoft.com/office/word/2012/wordml" mc:Ignorable="w15">
  <w15:person w15:author="Clara Ines Castaneda Camacho">
    <w15:presenceInfo w15:providerId="AD" w15:userId="S::cicastaneda@minvivienda.gov.co::6b23974a-dacb-4503-99bd-be4ae237cc07"/>
  </w15:person>
  <w15:person w15:author="Armando Armando Morelli Diazgranados">
    <w15:presenceInfo w15:providerId="AD" w15:userId="S::amorelli@minvivienda.gov.co::31a735b2-2c1d-4486-b311-a93fe72081ac"/>
  </w15:person>
  <w15:person w15:author="Usuario invitado">
    <w15:presenceInfo w15:providerId="AD" w15:userId="S::urn:spo:anon#f8086439f2701b89a70f974e86ac783aa6423dcd48d7596d0d8be41ec86394b4::"/>
  </w15:person>
  <w15:person w15:author="Sara Ospina Giraldo">
    <w15:presenceInfo w15:providerId="AD" w15:userId="S::sospina@minvivienda.gov.co::ac054b71-6b70-426d-a695-2f2bfe44b589"/>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5D67"/>
    <w:rsid w:val="00016E1A"/>
    <w:rsid w:val="0002552A"/>
    <w:rsid w:val="00056519"/>
    <w:rsid w:val="0006335C"/>
    <w:rsid w:val="000D3722"/>
    <w:rsid w:val="000D6D64"/>
    <w:rsid w:val="000E0ABC"/>
    <w:rsid w:val="00102794"/>
    <w:rsid w:val="00120284"/>
    <w:rsid w:val="00141868"/>
    <w:rsid w:val="00151200"/>
    <w:rsid w:val="00166969"/>
    <w:rsid w:val="0018052D"/>
    <w:rsid w:val="001A2DCC"/>
    <w:rsid w:val="001C1384"/>
    <w:rsid w:val="001C2E1A"/>
    <w:rsid w:val="001D4109"/>
    <w:rsid w:val="001D43F1"/>
    <w:rsid w:val="001D5379"/>
    <w:rsid w:val="00207084"/>
    <w:rsid w:val="00225DB7"/>
    <w:rsid w:val="00225E19"/>
    <w:rsid w:val="00232A15"/>
    <w:rsid w:val="0024499F"/>
    <w:rsid w:val="002451AB"/>
    <w:rsid w:val="002609F2"/>
    <w:rsid w:val="002638D4"/>
    <w:rsid w:val="00273B41"/>
    <w:rsid w:val="002A0FAA"/>
    <w:rsid w:val="002B1971"/>
    <w:rsid w:val="002B36CC"/>
    <w:rsid w:val="002C7C6F"/>
    <w:rsid w:val="003420E8"/>
    <w:rsid w:val="00345698"/>
    <w:rsid w:val="00374020"/>
    <w:rsid w:val="00375D67"/>
    <w:rsid w:val="003C0063"/>
    <w:rsid w:val="003D1267"/>
    <w:rsid w:val="003D49FA"/>
    <w:rsid w:val="003E7E98"/>
    <w:rsid w:val="003F2E11"/>
    <w:rsid w:val="00425AEA"/>
    <w:rsid w:val="0044774F"/>
    <w:rsid w:val="004541C3"/>
    <w:rsid w:val="004A3580"/>
    <w:rsid w:val="004C73ED"/>
    <w:rsid w:val="004D6DDF"/>
    <w:rsid w:val="0051064B"/>
    <w:rsid w:val="00511034"/>
    <w:rsid w:val="00514748"/>
    <w:rsid w:val="005632F2"/>
    <w:rsid w:val="00564F94"/>
    <w:rsid w:val="00584ECD"/>
    <w:rsid w:val="00596450"/>
    <w:rsid w:val="0059788F"/>
    <w:rsid w:val="005F2BB0"/>
    <w:rsid w:val="005F5838"/>
    <w:rsid w:val="00611B0F"/>
    <w:rsid w:val="00613D03"/>
    <w:rsid w:val="00632056"/>
    <w:rsid w:val="00636FFB"/>
    <w:rsid w:val="006818E9"/>
    <w:rsid w:val="006B1137"/>
    <w:rsid w:val="006B2402"/>
    <w:rsid w:val="006C4053"/>
    <w:rsid w:val="006D15D7"/>
    <w:rsid w:val="006D4114"/>
    <w:rsid w:val="006D6081"/>
    <w:rsid w:val="006E1A58"/>
    <w:rsid w:val="006E5A0F"/>
    <w:rsid w:val="006E7C0A"/>
    <w:rsid w:val="00703380"/>
    <w:rsid w:val="00744D38"/>
    <w:rsid w:val="00764779"/>
    <w:rsid w:val="00773DCB"/>
    <w:rsid w:val="007913C4"/>
    <w:rsid w:val="007932CD"/>
    <w:rsid w:val="007A0DD8"/>
    <w:rsid w:val="007B4A04"/>
    <w:rsid w:val="007E3281"/>
    <w:rsid w:val="007E4D7E"/>
    <w:rsid w:val="00802548"/>
    <w:rsid w:val="008053B2"/>
    <w:rsid w:val="0087259D"/>
    <w:rsid w:val="00887476"/>
    <w:rsid w:val="00892E01"/>
    <w:rsid w:val="00896FC0"/>
    <w:rsid w:val="008B0984"/>
    <w:rsid w:val="008E0B54"/>
    <w:rsid w:val="008E1208"/>
    <w:rsid w:val="008E4329"/>
    <w:rsid w:val="008F793E"/>
    <w:rsid w:val="008F7BCD"/>
    <w:rsid w:val="009157E3"/>
    <w:rsid w:val="00925261"/>
    <w:rsid w:val="0093009B"/>
    <w:rsid w:val="009318DB"/>
    <w:rsid w:val="00931B35"/>
    <w:rsid w:val="00975581"/>
    <w:rsid w:val="009B12E4"/>
    <w:rsid w:val="009C1690"/>
    <w:rsid w:val="009C5A2F"/>
    <w:rsid w:val="009E66DB"/>
    <w:rsid w:val="009E67C6"/>
    <w:rsid w:val="009F6C70"/>
    <w:rsid w:val="00A133CE"/>
    <w:rsid w:val="00A1483D"/>
    <w:rsid w:val="00A40DEE"/>
    <w:rsid w:val="00A468E5"/>
    <w:rsid w:val="00A540CC"/>
    <w:rsid w:val="00A54446"/>
    <w:rsid w:val="00A733E9"/>
    <w:rsid w:val="00AF146F"/>
    <w:rsid w:val="00AF70CA"/>
    <w:rsid w:val="00B06EC7"/>
    <w:rsid w:val="00B07800"/>
    <w:rsid w:val="00B3395F"/>
    <w:rsid w:val="00B523E2"/>
    <w:rsid w:val="00B63DCC"/>
    <w:rsid w:val="00B85420"/>
    <w:rsid w:val="00B96652"/>
    <w:rsid w:val="00BA4EBF"/>
    <w:rsid w:val="00BA5587"/>
    <w:rsid w:val="00BA74E6"/>
    <w:rsid w:val="00BC042C"/>
    <w:rsid w:val="00C126C4"/>
    <w:rsid w:val="00C15071"/>
    <w:rsid w:val="00C2207B"/>
    <w:rsid w:val="00C36360"/>
    <w:rsid w:val="00C40801"/>
    <w:rsid w:val="00C44413"/>
    <w:rsid w:val="00C46FCC"/>
    <w:rsid w:val="00C51BA2"/>
    <w:rsid w:val="00C75A8C"/>
    <w:rsid w:val="00CC5400"/>
    <w:rsid w:val="00CD05C8"/>
    <w:rsid w:val="00CD3330"/>
    <w:rsid w:val="00CD5A38"/>
    <w:rsid w:val="00CD7197"/>
    <w:rsid w:val="00CE2047"/>
    <w:rsid w:val="00CE4675"/>
    <w:rsid w:val="00CE4E00"/>
    <w:rsid w:val="00D04488"/>
    <w:rsid w:val="00D1671E"/>
    <w:rsid w:val="00D23555"/>
    <w:rsid w:val="00D86380"/>
    <w:rsid w:val="00D91136"/>
    <w:rsid w:val="00DA666F"/>
    <w:rsid w:val="00DF1575"/>
    <w:rsid w:val="00DF1DBC"/>
    <w:rsid w:val="00DF4C8E"/>
    <w:rsid w:val="00DF697D"/>
    <w:rsid w:val="00E01C5D"/>
    <w:rsid w:val="00E51FB5"/>
    <w:rsid w:val="00E63F9F"/>
    <w:rsid w:val="00E91DA5"/>
    <w:rsid w:val="00EA53C1"/>
    <w:rsid w:val="00EC3F8A"/>
    <w:rsid w:val="00F05A60"/>
    <w:rsid w:val="00F52BA1"/>
    <w:rsid w:val="00F63571"/>
    <w:rsid w:val="00F75C64"/>
    <w:rsid w:val="00F90A13"/>
    <w:rsid w:val="00F92740"/>
    <w:rsid w:val="00F97431"/>
    <w:rsid w:val="00FA2D5B"/>
    <w:rsid w:val="00FC315E"/>
    <w:rsid w:val="011D651F"/>
    <w:rsid w:val="0228C512"/>
    <w:rsid w:val="029E0CB0"/>
    <w:rsid w:val="03AF32BF"/>
    <w:rsid w:val="06DCABAF"/>
    <w:rsid w:val="085F1745"/>
    <w:rsid w:val="0869E09F"/>
    <w:rsid w:val="090A98FA"/>
    <w:rsid w:val="0F4E5526"/>
    <w:rsid w:val="1030835D"/>
    <w:rsid w:val="126D5556"/>
    <w:rsid w:val="13908F15"/>
    <w:rsid w:val="15436F28"/>
    <w:rsid w:val="15A7BD15"/>
    <w:rsid w:val="16C68757"/>
    <w:rsid w:val="18640038"/>
    <w:rsid w:val="1A7625C0"/>
    <w:rsid w:val="1B9BA0FA"/>
    <w:rsid w:val="1C1FAD5D"/>
    <w:rsid w:val="1C5F7A48"/>
    <w:rsid w:val="1F574E1F"/>
    <w:rsid w:val="1FC704AF"/>
    <w:rsid w:val="20BBD276"/>
    <w:rsid w:val="22D4423D"/>
    <w:rsid w:val="22E0A4A0"/>
    <w:rsid w:val="24B67A03"/>
    <w:rsid w:val="255BE80B"/>
    <w:rsid w:val="261D1DD6"/>
    <w:rsid w:val="27D21694"/>
    <w:rsid w:val="28E2D4BF"/>
    <w:rsid w:val="2AC62BC5"/>
    <w:rsid w:val="2E67E98F"/>
    <w:rsid w:val="30F77AA5"/>
    <w:rsid w:val="31502593"/>
    <w:rsid w:val="3178F8DA"/>
    <w:rsid w:val="3188EA78"/>
    <w:rsid w:val="364F134A"/>
    <w:rsid w:val="37E958D5"/>
    <w:rsid w:val="3BB2071C"/>
    <w:rsid w:val="3C35AA7C"/>
    <w:rsid w:val="3D869B2D"/>
    <w:rsid w:val="40B4BE7C"/>
    <w:rsid w:val="48F05569"/>
    <w:rsid w:val="4905C36F"/>
    <w:rsid w:val="4A23F084"/>
    <w:rsid w:val="4BA8D076"/>
    <w:rsid w:val="4BA8D076"/>
    <w:rsid w:val="4E75C9A0"/>
    <w:rsid w:val="5427D841"/>
    <w:rsid w:val="587F9F44"/>
    <w:rsid w:val="596F2566"/>
    <w:rsid w:val="5B670BF2"/>
    <w:rsid w:val="650C69C5"/>
    <w:rsid w:val="65B8416C"/>
    <w:rsid w:val="66084057"/>
    <w:rsid w:val="6DC7769E"/>
    <w:rsid w:val="703DE195"/>
    <w:rsid w:val="710F1B1E"/>
    <w:rsid w:val="714D652C"/>
    <w:rsid w:val="721C27E4"/>
    <w:rsid w:val="751152B8"/>
    <w:rsid w:val="7599862A"/>
    <w:rsid w:val="765E826C"/>
    <w:rsid w:val="7693FABC"/>
    <w:rsid w:val="76AD2319"/>
    <w:rsid w:val="783ADFFF"/>
    <w:rsid w:val="7AA89D29"/>
    <w:rsid w:val="7B4B6447"/>
    <w:rsid w:val="7D1C649D"/>
    <w:rsid w:val="7E3AC388"/>
    <w:rsid w:val="7EB834F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2D1042"/>
  <w15:docId w15:val="{2166D1B3-A3A3-471A-B45F-4D8F2AFA348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Pr>
      <w:lang w:val="es-419"/>
    </w:rPr>
  </w:style>
  <w:style w:type="paragraph" w:styleId="Ttulo1">
    <w:name w:val="heading 1"/>
    <w:basedOn w:val="Normal"/>
    <w:next w:val="Normal"/>
    <w:link w:val="Ttulo1Car"/>
    <w:uiPriority w:val="9"/>
    <w:qFormat/>
    <w:rsid w:val="00C51BA2"/>
    <w:pPr>
      <w:keepNext/>
      <w:keepLines/>
      <w:spacing w:before="240" w:after="0"/>
      <w:outlineLvl w:val="0"/>
    </w:pPr>
    <w:rPr>
      <w:rFonts w:asciiTheme="majorHAnsi" w:hAnsiTheme="majorHAnsi" w:eastAsiaTheme="majorEastAsia" w:cstheme="majorBidi"/>
      <w:color w:val="365F91" w:themeColor="accent1" w:themeShade="BF"/>
      <w:sz w:val="32"/>
      <w:szCs w:val="32"/>
    </w:rPr>
  </w:style>
  <w:style w:type="paragraph" w:styleId="Ttulo2">
    <w:name w:val="heading 2"/>
    <w:basedOn w:val="Normal"/>
    <w:next w:val="Normal"/>
    <w:link w:val="Ttulo2Car"/>
    <w:uiPriority w:val="9"/>
    <w:unhideWhenUsed/>
    <w:qFormat/>
    <w:rsid w:val="00C36360"/>
    <w:pPr>
      <w:keepNext/>
      <w:keepLines/>
      <w:spacing w:before="40" w:after="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uiPriority w:val="9"/>
    <w:unhideWhenUsed/>
    <w:qFormat/>
    <w:rsid w:val="000E0ABC"/>
    <w:pPr>
      <w:spacing w:after="160" w:line="240" w:lineRule="auto"/>
      <w:outlineLvl w:val="2"/>
    </w:pPr>
    <w:rPr>
      <w:rFonts w:ascii="Times New Roman" w:hAnsi="Times New Roman" w:eastAsia="Times New Roman" w:cs="Times New Roman"/>
      <w:b/>
      <w:sz w:val="27"/>
      <w:szCs w:val="27"/>
      <w:lang w:val="es-CO" w:eastAsia="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375D67"/>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375D67"/>
  </w:style>
  <w:style w:type="paragraph" w:styleId="Piedepgina">
    <w:name w:val="footer"/>
    <w:basedOn w:val="Normal"/>
    <w:link w:val="PiedepginaCar"/>
    <w:uiPriority w:val="99"/>
    <w:unhideWhenUsed/>
    <w:rsid w:val="00375D67"/>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rsid w:val="00375D67"/>
  </w:style>
  <w:style w:type="paragraph" w:styleId="Textodeglobo">
    <w:name w:val="Balloon Text"/>
    <w:basedOn w:val="Normal"/>
    <w:link w:val="TextodegloboCar"/>
    <w:uiPriority w:val="99"/>
    <w:semiHidden/>
    <w:unhideWhenUsed/>
    <w:rsid w:val="00375D67"/>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375D67"/>
    <w:rPr>
      <w:rFonts w:ascii="Tahoma" w:hAnsi="Tahoma" w:cs="Tahoma"/>
      <w:sz w:val="16"/>
      <w:szCs w:val="16"/>
    </w:rPr>
  </w:style>
  <w:style w:type="character" w:styleId="Ttulo3Car" w:customStyle="1">
    <w:name w:val="Título 3 Car"/>
    <w:basedOn w:val="Fuentedeprrafopredeter"/>
    <w:link w:val="Ttulo3"/>
    <w:uiPriority w:val="9"/>
    <w:rsid w:val="000E0ABC"/>
    <w:rPr>
      <w:rFonts w:ascii="Times New Roman" w:hAnsi="Times New Roman" w:eastAsia="Times New Roman" w:cs="Times New Roman"/>
      <w:b/>
      <w:sz w:val="27"/>
      <w:szCs w:val="27"/>
      <w:lang w:val="es-CO" w:eastAsia="es-CO"/>
    </w:rPr>
  </w:style>
  <w:style w:type="paragraph" w:styleId="paragraph" w:customStyle="1">
    <w:name w:val="paragraph"/>
    <w:basedOn w:val="Normal"/>
    <w:rsid w:val="000E0ABC"/>
    <w:pPr>
      <w:spacing w:before="100" w:beforeAutospacing="1" w:after="100" w:afterAutospacing="1" w:line="240" w:lineRule="auto"/>
    </w:pPr>
    <w:rPr>
      <w:rFonts w:ascii="Times New Roman" w:hAnsi="Times New Roman" w:eastAsia="Times New Roman" w:cs="Times New Roman"/>
      <w:sz w:val="24"/>
      <w:szCs w:val="24"/>
      <w:lang w:val="es-CO" w:eastAsia="es-CO"/>
    </w:rPr>
  </w:style>
  <w:style w:type="character" w:styleId="Ttulo1Car" w:customStyle="1">
    <w:name w:val="Título 1 Car"/>
    <w:basedOn w:val="Fuentedeprrafopredeter"/>
    <w:link w:val="Ttulo1"/>
    <w:uiPriority w:val="9"/>
    <w:rsid w:val="00C51BA2"/>
    <w:rPr>
      <w:rFonts w:asciiTheme="majorHAnsi" w:hAnsiTheme="majorHAnsi" w:eastAsiaTheme="majorEastAsia" w:cstheme="majorBidi"/>
      <w:color w:val="365F91" w:themeColor="accent1" w:themeShade="BF"/>
      <w:sz w:val="32"/>
      <w:szCs w:val="32"/>
    </w:rPr>
  </w:style>
  <w:style w:type="character" w:styleId="Hipervnculo">
    <w:name w:val="Hyperlink"/>
    <w:basedOn w:val="Fuentedeprrafopredeter"/>
    <w:uiPriority w:val="99"/>
    <w:unhideWhenUsed/>
    <w:rsid w:val="00A40DEE"/>
    <w:rPr>
      <w:color w:val="0000FF" w:themeColor="hyperlink"/>
      <w:u w:val="single"/>
    </w:rPr>
  </w:style>
  <w:style w:type="paragraph" w:styleId="Prrafodelista">
    <w:name w:val="List Paragraph"/>
    <w:basedOn w:val="Normal"/>
    <w:uiPriority w:val="34"/>
    <w:qFormat/>
    <w:rsid w:val="00D23555"/>
    <w:pPr>
      <w:ind w:left="720"/>
      <w:contextualSpacing/>
    </w:pPr>
  </w:style>
  <w:style w:type="character" w:styleId="Ttulo2Car" w:customStyle="1">
    <w:name w:val="Título 2 Car"/>
    <w:basedOn w:val="Fuentedeprrafopredeter"/>
    <w:link w:val="Ttulo2"/>
    <w:uiPriority w:val="9"/>
    <w:rsid w:val="00C36360"/>
    <w:rPr>
      <w:rFonts w:asciiTheme="majorHAnsi" w:hAnsiTheme="majorHAnsi" w:eastAsiaTheme="majorEastAsia" w:cstheme="majorBidi"/>
      <w:color w:val="365F91" w:themeColor="accent1" w:themeShade="BF"/>
      <w:sz w:val="26"/>
      <w:szCs w:val="26"/>
      <w:lang w:val="es-419"/>
    </w:rPr>
  </w:style>
  <w:style w:type="character" w:styleId="Mencinsinresolver1" w:customStyle="1">
    <w:name w:val="Mención sin resolver1"/>
    <w:basedOn w:val="Fuentedeprrafopredeter"/>
    <w:uiPriority w:val="99"/>
    <w:semiHidden/>
    <w:unhideWhenUsed/>
    <w:rsid w:val="007B4A04"/>
    <w:rPr>
      <w:color w:val="605E5C"/>
      <w:shd w:val="clear" w:color="auto" w:fill="E1DFDD"/>
    </w:rPr>
  </w:style>
  <w:style w:type="table" w:styleId="Tablaconcuadrcula">
    <w:name w:val="Table Grid"/>
    <w:basedOn w:val="Tablanormal"/>
    <w:uiPriority w:val="59"/>
    <w:rsid w:val="006818E9"/>
    <w:pPr>
      <w:spacing w:after="0" w:line="240" w:lineRule="auto"/>
    </w:pPr>
    <w:rPr>
      <w:lang w:val="es-C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2949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footer" Target="footer1.xml"/><Relationship Id="rId3" Type="http://schemas.openxmlformats.org/officeDocument/2006/relationships/settings" Target="settings.xml"/><Relationship Id="R2a52ca010a744529" Type="http://schemas.microsoft.com/office/2018/08/relationships/commentsExtensible" Target="commentsExtensible.xml"/><Relationship Id="rId21" Type="http://schemas.openxmlformats.org/officeDocument/2006/relationships/customXml" Target="../customXml/item1.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f05e35faa0fc490f" Type="http://schemas.openxmlformats.org/officeDocument/2006/relationships/comments" Target="comments.xml"/><Relationship Id="rId5" Type="http://schemas.openxmlformats.org/officeDocument/2006/relationships/footnotes" Target="footnotes.xml"/><Relationship Id="rId15" Type="http://schemas.openxmlformats.org/officeDocument/2006/relationships/image" Target="media/image9.emf"/><Relationship Id="R1e2fc0849c294dc4" Type="http://schemas.microsoft.com/office/2011/relationships/commentsExtended" Target="commentsExtended.xml"/><Relationship Id="R8f5825d26f9b49d9" Type="http://schemas.openxmlformats.org/officeDocument/2006/relationships/glossaryDocument" Target="glossary/document.xml"/><Relationship Id="rId23" Type="http://schemas.openxmlformats.org/officeDocument/2006/relationships/customXml" Target="../customXml/item3.xml"/><Relationship Id="rId10" Type="http://schemas.openxmlformats.org/officeDocument/2006/relationships/image" Target="media/image4.png"/><Relationship Id="rId19" Type="http://schemas.openxmlformats.org/officeDocument/2006/relationships/fontTable" Target="fontTable.xml"/><Relationship Id="R62d38a578d3744a0"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a05a4e82bbcf4075" Type="http://schemas.microsoft.com/office/2016/09/relationships/commentsIds" Target="commentsIds.xml"/><Relationship Id="rId22"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png"/><Relationship Id="rId1" Type="http://schemas.openxmlformats.org/officeDocument/2006/relationships/image" Target="media/image11.pn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4ed4db54-e8a8-42b0-abed-9e3b276a7a90}"/>
      </w:docPartPr>
      <w:docPartBody>
        <w:p w14:paraId="708A82CB">
          <w:r>
            <w:rPr>
              <w:rStyle w:val="PlaceholderText"/>
            </w:rPr>
            <w:t/>
          </w:r>
        </w:p>
      </w:docPartBody>
    </w:docPart>
  </w:docParts>
</w:glossaryDocument>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7805C9D22EE7F4CBFE7F0F2050F1ADD" ma:contentTypeVersion="19" ma:contentTypeDescription="Crear nuevo documento." ma:contentTypeScope="" ma:versionID="a0605862c026e7fda5831b6427ca508b">
  <xsd:schema xmlns:xsd="http://www.w3.org/2001/XMLSchema" xmlns:xs="http://www.w3.org/2001/XMLSchema" xmlns:p="http://schemas.microsoft.com/office/2006/metadata/properties" xmlns:ns2="14d30082-7d4a-4e60-a5e8-1d81fd28f255" xmlns:ns3="3273afcf-094b-46eb-b040-d5fc83b36952" targetNamespace="http://schemas.microsoft.com/office/2006/metadata/properties" ma:root="true" ma:fieldsID="c65381d336aac5e7b1adc08c3c3e5d4f" ns2:_="" ns3:_="">
    <xsd:import namespace="14d30082-7d4a-4e60-a5e8-1d81fd28f255"/>
    <xsd:import namespace="3273afcf-094b-46eb-b040-d5fc83b3695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d30082-7d4a-4e60-a5e8-1d81fd28f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785dc40-82a5-43c1-b5c0-b2abc6a1798d"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Estado de aprobación" ma:internalName="Estado_x0020_de_x0020_aprobaci_x00f3_n">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73afcf-094b-46eb-b040-d5fc83b36952"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0727a9df-bf52-4597-ac1e-3288399cb512}" ma:internalName="TaxCatchAll" ma:showField="CatchAllData" ma:web="3273afcf-094b-46eb-b040-d5fc83b369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d30082-7d4a-4e60-a5e8-1d81fd28f255">
      <Terms xmlns="http://schemas.microsoft.com/office/infopath/2007/PartnerControls"/>
    </lcf76f155ced4ddcb4097134ff3c332f>
    <TaxCatchAll xmlns="3273afcf-094b-46eb-b040-d5fc83b36952" xsi:nil="true"/>
    <_Flow_SignoffStatus xmlns="14d30082-7d4a-4e60-a5e8-1d81fd28f255" xsi:nil="true"/>
  </documentManagement>
</p:properties>
</file>

<file path=customXml/itemProps1.xml><?xml version="1.0" encoding="utf-8"?>
<ds:datastoreItem xmlns:ds="http://schemas.openxmlformats.org/officeDocument/2006/customXml" ds:itemID="{6785B0CD-81EB-48BB-8102-0B9045DB6322}"/>
</file>

<file path=customXml/itemProps2.xml><?xml version="1.0" encoding="utf-8"?>
<ds:datastoreItem xmlns:ds="http://schemas.openxmlformats.org/officeDocument/2006/customXml" ds:itemID="{F5CC36A4-AF54-498D-8267-951A0D45A3B0}"/>
</file>

<file path=customXml/itemProps3.xml><?xml version="1.0" encoding="utf-8"?>
<ds:datastoreItem xmlns:ds="http://schemas.openxmlformats.org/officeDocument/2006/customXml" ds:itemID="{7192250B-5409-47CD-92F8-E080B9B4FB3B}"/>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Andres Jimenez</dc:creator>
  <cp:lastModifiedBy>Usuario invitado</cp:lastModifiedBy>
  <cp:revision>68</cp:revision>
  <dcterms:created xsi:type="dcterms:W3CDTF">2022-05-04T15:07:00Z</dcterms:created>
  <dcterms:modified xsi:type="dcterms:W3CDTF">2022-05-17T13:56:34Z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0x01010027805C9D22EE7F4CBFE7F0F2050F1ADD</vt:lpwstr>
  </property>
</Properties>
</file>